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B530B" w14:textId="2B473158" w:rsidR="00D67674" w:rsidRPr="00B65D0E" w:rsidRDefault="00D67674" w:rsidP="00D67674">
      <w:pPr>
        <w:pStyle w:val="Header"/>
        <w:tabs>
          <w:tab w:val="right" w:pos="9072"/>
        </w:tabs>
        <w:rPr>
          <w:rFonts w:ascii="Arial" w:hAnsi="Arial" w:cs="Arial"/>
          <w:b/>
          <w:bCs/>
          <w:sz w:val="24"/>
          <w:szCs w:val="28"/>
          <w:lang w:val="en-CA"/>
        </w:rPr>
      </w:pPr>
      <w:bookmarkStart w:id="0" w:name="_Hlk67474238"/>
      <w:bookmarkEnd w:id="0"/>
      <w:r w:rsidRPr="00B65D0E">
        <w:rPr>
          <w:rFonts w:ascii="Arial" w:hAnsi="Arial" w:cs="Arial"/>
          <w:b/>
          <w:bCs/>
          <w:sz w:val="24"/>
          <w:szCs w:val="28"/>
          <w:lang w:val="en-CA"/>
        </w:rPr>
        <w:t>3GPP TSG RAN WG4 Meeting #1</w:t>
      </w:r>
      <w:r w:rsidR="00280F7D" w:rsidRPr="00B65D0E">
        <w:rPr>
          <w:rFonts w:ascii="Arial" w:hAnsi="Arial" w:cs="Arial"/>
          <w:b/>
          <w:bCs/>
          <w:sz w:val="24"/>
          <w:szCs w:val="28"/>
          <w:lang w:val="en-CA"/>
        </w:rPr>
        <w:t>10</w:t>
      </w:r>
      <w:r w:rsidRPr="00B65D0E">
        <w:rPr>
          <w:rFonts w:ascii="Arial" w:hAnsi="Arial" w:cs="Arial"/>
          <w:b/>
          <w:bCs/>
          <w:sz w:val="24"/>
          <w:szCs w:val="28"/>
          <w:lang w:val="en-CA"/>
        </w:rPr>
        <w:tab/>
        <w:t>R4-</w:t>
      </w:r>
      <w:r w:rsidR="00FE10A9">
        <w:rPr>
          <w:rFonts w:ascii="Arial" w:hAnsi="Arial" w:cs="Arial"/>
          <w:b/>
          <w:bCs/>
          <w:sz w:val="24"/>
          <w:szCs w:val="28"/>
          <w:lang w:val="en-CA"/>
        </w:rPr>
        <w:t>2402831</w:t>
      </w:r>
    </w:p>
    <w:p w14:paraId="207DAEDB" w14:textId="1F9CD968" w:rsidR="00D67674" w:rsidRPr="00B65D0E" w:rsidRDefault="00280F7D" w:rsidP="00D67674">
      <w:pPr>
        <w:pStyle w:val="Header"/>
        <w:tabs>
          <w:tab w:val="right" w:pos="9072"/>
        </w:tabs>
        <w:rPr>
          <w:rFonts w:ascii="Arial" w:hAnsi="Arial" w:cs="Arial"/>
          <w:b/>
          <w:bCs/>
          <w:sz w:val="24"/>
          <w:szCs w:val="28"/>
          <w:lang w:val="en-CA"/>
        </w:rPr>
      </w:pPr>
      <w:bookmarkStart w:id="1" w:name="_Hlk488924106"/>
      <w:bookmarkEnd w:id="1"/>
      <w:r w:rsidRPr="00B65D0E">
        <w:rPr>
          <w:rFonts w:ascii="Arial" w:hAnsi="Arial" w:cs="Arial"/>
          <w:b/>
          <w:bCs/>
          <w:sz w:val="24"/>
          <w:szCs w:val="28"/>
          <w:lang w:val="en-CA"/>
        </w:rPr>
        <w:t>Athens</w:t>
      </w:r>
      <w:r w:rsidR="00D67674" w:rsidRPr="00B65D0E">
        <w:rPr>
          <w:rFonts w:ascii="Arial" w:hAnsi="Arial" w:cs="Arial"/>
          <w:b/>
          <w:bCs/>
          <w:sz w:val="24"/>
          <w:szCs w:val="28"/>
          <w:lang w:val="en-CA"/>
        </w:rPr>
        <w:t xml:space="preserve">, </w:t>
      </w:r>
      <w:r w:rsidRPr="00B65D0E">
        <w:rPr>
          <w:rFonts w:ascii="Arial" w:hAnsi="Arial" w:cs="Arial"/>
          <w:b/>
          <w:bCs/>
          <w:sz w:val="24"/>
          <w:szCs w:val="28"/>
          <w:lang w:val="en-CA"/>
        </w:rPr>
        <w:t>Greece</w:t>
      </w:r>
      <w:r w:rsidR="0063530A" w:rsidRPr="00B65D0E">
        <w:rPr>
          <w:rFonts w:ascii="Arial" w:hAnsi="Arial" w:cs="Arial"/>
          <w:b/>
          <w:bCs/>
          <w:sz w:val="24"/>
          <w:szCs w:val="28"/>
          <w:lang w:val="en-CA"/>
        </w:rPr>
        <w:t xml:space="preserve">, </w:t>
      </w:r>
      <w:r w:rsidRPr="00B65D0E">
        <w:rPr>
          <w:rFonts w:ascii="Arial" w:hAnsi="Arial" w:cs="Arial"/>
          <w:b/>
          <w:bCs/>
          <w:sz w:val="24"/>
          <w:szCs w:val="28"/>
          <w:lang w:val="en-CA"/>
        </w:rPr>
        <w:t>26 Feb. 2024</w:t>
      </w:r>
      <w:r w:rsidR="00D67674" w:rsidRPr="00B65D0E">
        <w:rPr>
          <w:rFonts w:ascii="Arial" w:hAnsi="Arial" w:cs="Arial"/>
          <w:b/>
          <w:bCs/>
          <w:sz w:val="24"/>
          <w:szCs w:val="28"/>
          <w:lang w:val="en-CA"/>
        </w:rPr>
        <w:t xml:space="preserve"> – </w:t>
      </w:r>
      <w:r w:rsidRPr="00B65D0E">
        <w:rPr>
          <w:rFonts w:ascii="Arial" w:hAnsi="Arial" w:cs="Arial"/>
          <w:b/>
          <w:bCs/>
          <w:sz w:val="24"/>
          <w:szCs w:val="28"/>
          <w:lang w:val="en-CA"/>
        </w:rPr>
        <w:t>01 Mar. 2024</w:t>
      </w:r>
    </w:p>
    <w:p w14:paraId="10A9C3BB" w14:textId="1B861168" w:rsidR="00D67674" w:rsidRPr="00B65D0E" w:rsidRDefault="00D67674" w:rsidP="00D67674">
      <w:pPr>
        <w:tabs>
          <w:tab w:val="left" w:pos="1985"/>
        </w:tabs>
        <w:spacing w:before="240" w:after="0"/>
        <w:jc w:val="both"/>
        <w:rPr>
          <w:rFonts w:ascii="Arial" w:hAnsi="Arial" w:cs="Arial"/>
          <w:bCs/>
          <w:sz w:val="22"/>
          <w:szCs w:val="22"/>
          <w:lang w:val="en-US"/>
        </w:rPr>
      </w:pPr>
      <w:r w:rsidRPr="00B65D0E">
        <w:rPr>
          <w:rFonts w:ascii="Arial" w:hAnsi="Arial" w:cs="Arial"/>
          <w:b/>
          <w:sz w:val="22"/>
          <w:szCs w:val="22"/>
          <w:lang w:val="en-US"/>
        </w:rPr>
        <w:t>Agenda Item:</w:t>
      </w:r>
      <w:r w:rsidRPr="00B65D0E">
        <w:rPr>
          <w:rFonts w:ascii="Arial" w:hAnsi="Arial" w:cs="Arial"/>
          <w:b/>
          <w:sz w:val="22"/>
          <w:szCs w:val="22"/>
          <w:lang w:val="en-US"/>
        </w:rPr>
        <w:tab/>
      </w:r>
      <w:r w:rsidR="009A7588" w:rsidRPr="00B65D0E">
        <w:rPr>
          <w:rFonts w:ascii="Arial" w:hAnsi="Arial" w:cs="Arial"/>
          <w:b/>
          <w:sz w:val="22"/>
          <w:szCs w:val="22"/>
          <w:lang w:val="en-US"/>
        </w:rPr>
        <w:t>8</w:t>
      </w:r>
      <w:r w:rsidR="0078361D" w:rsidRPr="00B65D0E">
        <w:rPr>
          <w:rFonts w:ascii="Arial" w:hAnsi="Arial" w:cs="Arial"/>
          <w:b/>
          <w:sz w:val="22"/>
          <w:szCs w:val="22"/>
          <w:lang w:val="en-US"/>
        </w:rPr>
        <w:t>.</w:t>
      </w:r>
      <w:r w:rsidR="00280F7D" w:rsidRPr="00B65D0E">
        <w:rPr>
          <w:rFonts w:ascii="Arial" w:hAnsi="Arial" w:cs="Arial"/>
          <w:b/>
          <w:sz w:val="22"/>
          <w:szCs w:val="22"/>
          <w:lang w:val="en-US"/>
        </w:rPr>
        <w:t>16</w:t>
      </w:r>
      <w:r w:rsidR="0078361D" w:rsidRPr="00B65D0E">
        <w:rPr>
          <w:rFonts w:ascii="Arial" w:hAnsi="Arial" w:cs="Arial"/>
          <w:b/>
          <w:sz w:val="22"/>
          <w:szCs w:val="22"/>
          <w:lang w:val="en-US"/>
        </w:rPr>
        <w:t>.</w:t>
      </w:r>
      <w:r w:rsidR="00280F7D" w:rsidRPr="00B65D0E">
        <w:rPr>
          <w:rFonts w:ascii="Arial" w:hAnsi="Arial" w:cs="Arial"/>
          <w:b/>
          <w:sz w:val="22"/>
          <w:szCs w:val="22"/>
          <w:lang w:val="en-US"/>
        </w:rPr>
        <w:t>1</w:t>
      </w:r>
      <w:r w:rsidR="0078361D" w:rsidRPr="00B65D0E">
        <w:rPr>
          <w:rFonts w:ascii="Arial" w:hAnsi="Arial" w:cs="Arial"/>
          <w:b/>
          <w:sz w:val="22"/>
          <w:szCs w:val="22"/>
          <w:lang w:val="en-US"/>
        </w:rPr>
        <w:t>.</w:t>
      </w:r>
      <w:r w:rsidR="00027E98" w:rsidRPr="00B65D0E">
        <w:rPr>
          <w:rFonts w:ascii="Arial" w:hAnsi="Arial" w:cs="Arial"/>
          <w:b/>
          <w:sz w:val="22"/>
          <w:szCs w:val="22"/>
          <w:lang w:val="en-US"/>
        </w:rPr>
        <w:t>1.</w:t>
      </w:r>
      <w:r w:rsidR="0078361D" w:rsidRPr="00B65D0E">
        <w:rPr>
          <w:rFonts w:ascii="Arial" w:hAnsi="Arial" w:cs="Arial"/>
          <w:b/>
          <w:sz w:val="22"/>
          <w:szCs w:val="22"/>
          <w:lang w:val="en-US"/>
        </w:rPr>
        <w:t>4</w:t>
      </w:r>
    </w:p>
    <w:p w14:paraId="2CBB05F9" w14:textId="77777777" w:rsidR="00D24F68" w:rsidRPr="00B65D0E" w:rsidRDefault="00D24F68" w:rsidP="00D24F68">
      <w:pPr>
        <w:tabs>
          <w:tab w:val="left" w:pos="1985"/>
        </w:tabs>
        <w:spacing w:after="0"/>
        <w:jc w:val="both"/>
        <w:rPr>
          <w:rFonts w:ascii="Arial" w:hAnsi="Arial" w:cs="Arial"/>
          <w:b/>
          <w:sz w:val="22"/>
          <w:szCs w:val="22"/>
          <w:lang w:val="en-CA"/>
        </w:rPr>
      </w:pPr>
      <w:r w:rsidRPr="00B65D0E">
        <w:rPr>
          <w:rFonts w:ascii="Arial" w:hAnsi="Arial" w:cs="Arial"/>
          <w:b/>
          <w:sz w:val="22"/>
          <w:szCs w:val="22"/>
          <w:lang w:val="en-CA"/>
        </w:rPr>
        <w:t xml:space="preserve">Source: </w:t>
      </w:r>
      <w:r w:rsidRPr="00B65D0E">
        <w:rPr>
          <w:rFonts w:ascii="Arial" w:hAnsi="Arial" w:cs="Arial"/>
          <w:b/>
          <w:sz w:val="22"/>
          <w:szCs w:val="22"/>
          <w:lang w:val="en-CA"/>
        </w:rPr>
        <w:tab/>
      </w:r>
      <w:r w:rsidRPr="00B65D0E">
        <w:rPr>
          <w:rFonts w:ascii="Arial" w:hAnsi="Arial" w:cs="Arial"/>
          <w:bCs/>
          <w:sz w:val="22"/>
          <w:szCs w:val="22"/>
          <w:lang w:val="en-CA"/>
        </w:rPr>
        <w:t>Ericsson</w:t>
      </w:r>
    </w:p>
    <w:p w14:paraId="1DE0F7ED" w14:textId="29F7F539" w:rsidR="00D24F68" w:rsidRPr="00B65D0E" w:rsidRDefault="00D24F68" w:rsidP="00D24F68">
      <w:pPr>
        <w:tabs>
          <w:tab w:val="left" w:pos="1985"/>
        </w:tabs>
        <w:spacing w:after="0"/>
        <w:jc w:val="both"/>
        <w:rPr>
          <w:rFonts w:ascii="Arial" w:hAnsi="Arial" w:cs="Arial"/>
          <w:sz w:val="22"/>
          <w:szCs w:val="22"/>
          <w:lang w:val="en-CA"/>
        </w:rPr>
      </w:pPr>
      <w:r w:rsidRPr="00B65D0E">
        <w:rPr>
          <w:rFonts w:ascii="Arial" w:hAnsi="Arial" w:cs="Arial"/>
          <w:b/>
          <w:sz w:val="22"/>
          <w:szCs w:val="22"/>
          <w:lang w:val="en-CA"/>
        </w:rPr>
        <w:t>Title:</w:t>
      </w:r>
      <w:r w:rsidRPr="00B65D0E">
        <w:rPr>
          <w:rFonts w:ascii="Arial" w:hAnsi="Arial" w:cs="Arial"/>
          <w:sz w:val="22"/>
          <w:szCs w:val="22"/>
          <w:lang w:val="en-CA"/>
        </w:rPr>
        <w:tab/>
      </w:r>
      <w:r w:rsidR="00D47473" w:rsidRPr="00B65D0E">
        <w:rPr>
          <w:rFonts w:ascii="Arial" w:hAnsi="Arial" w:cs="Arial"/>
          <w:sz w:val="22"/>
          <w:szCs w:val="22"/>
          <w:lang w:val="en-CA"/>
        </w:rPr>
        <w:t xml:space="preserve">Discussion on </w:t>
      </w:r>
      <w:r w:rsidR="00FF75C1">
        <w:rPr>
          <w:rFonts w:ascii="Arial" w:hAnsi="Arial" w:cs="Arial"/>
          <w:sz w:val="22"/>
          <w:szCs w:val="22"/>
          <w:lang w:val="en-CA"/>
        </w:rPr>
        <w:t>UE feature list</w:t>
      </w:r>
      <w:r w:rsidR="00FB019B" w:rsidRPr="00B65D0E">
        <w:rPr>
          <w:rFonts w:ascii="Arial" w:hAnsi="Arial" w:cs="Arial"/>
          <w:sz w:val="22"/>
          <w:szCs w:val="22"/>
          <w:lang w:val="en-CA"/>
        </w:rPr>
        <w:t xml:space="preserve"> </w:t>
      </w:r>
    </w:p>
    <w:p w14:paraId="5A940A19" w14:textId="77777777" w:rsidR="00D24F68" w:rsidRPr="00B65D0E" w:rsidRDefault="00D24F68" w:rsidP="00D24F68">
      <w:pPr>
        <w:tabs>
          <w:tab w:val="left" w:pos="1985"/>
        </w:tabs>
        <w:spacing w:after="0"/>
        <w:jc w:val="both"/>
        <w:rPr>
          <w:rFonts w:ascii="Arial" w:hAnsi="Arial" w:cs="Arial"/>
          <w:sz w:val="22"/>
          <w:szCs w:val="22"/>
          <w:lang w:val="en-CA"/>
        </w:rPr>
      </w:pPr>
      <w:r w:rsidRPr="00B65D0E">
        <w:rPr>
          <w:rFonts w:ascii="Arial" w:hAnsi="Arial" w:cs="Arial"/>
          <w:b/>
          <w:sz w:val="22"/>
          <w:szCs w:val="22"/>
          <w:lang w:val="en-CA"/>
        </w:rPr>
        <w:t>Document for:</w:t>
      </w:r>
      <w:r w:rsidRPr="00B65D0E">
        <w:rPr>
          <w:rFonts w:ascii="Arial" w:hAnsi="Arial" w:cs="Arial"/>
          <w:sz w:val="22"/>
          <w:szCs w:val="22"/>
          <w:lang w:val="en-CA"/>
        </w:rPr>
        <w:tab/>
        <w:t>Discussion</w:t>
      </w:r>
    </w:p>
    <w:p w14:paraId="7C545A76" w14:textId="77777777" w:rsidR="00D24F68" w:rsidRPr="00B65D0E" w:rsidRDefault="00D24F68" w:rsidP="00D24F68">
      <w:pPr>
        <w:pStyle w:val="Heading1"/>
        <w:rPr>
          <w:rFonts w:cs="Arial"/>
          <w:sz w:val="40"/>
          <w:szCs w:val="40"/>
          <w:lang w:val="en-CA"/>
        </w:rPr>
      </w:pPr>
      <w:r w:rsidRPr="00B65D0E">
        <w:rPr>
          <w:rFonts w:cs="Arial"/>
          <w:sz w:val="40"/>
          <w:szCs w:val="40"/>
          <w:lang w:val="en-CA"/>
        </w:rPr>
        <w:t>Introduction</w:t>
      </w:r>
      <w:bookmarkStart w:id="2" w:name="OLE_LINK13"/>
      <w:bookmarkStart w:id="3" w:name="OLE_LINK14"/>
    </w:p>
    <w:p w14:paraId="71B0A483" w14:textId="194AEFDD" w:rsidR="00E11A4D" w:rsidRPr="00625AF2" w:rsidRDefault="00E11A4D" w:rsidP="00D24F68">
      <w:pPr>
        <w:rPr>
          <w:rFonts w:ascii="Arial" w:hAnsi="Arial" w:cs="Arial"/>
          <w:szCs w:val="18"/>
          <w:lang w:val="en-CA"/>
        </w:rPr>
      </w:pPr>
      <w:r w:rsidRPr="00625AF2">
        <w:rPr>
          <w:rFonts w:ascii="Arial" w:hAnsi="Arial" w:cs="Arial"/>
          <w:szCs w:val="18"/>
          <w:lang w:val="en-CA"/>
        </w:rPr>
        <w:t xml:space="preserve">In this contribution, we provide our views on </w:t>
      </w:r>
      <w:r w:rsidR="00DE2550" w:rsidRPr="00625AF2">
        <w:rPr>
          <w:rFonts w:ascii="Arial" w:hAnsi="Arial" w:cs="Arial"/>
          <w:szCs w:val="18"/>
          <w:lang w:val="en-CA"/>
        </w:rPr>
        <w:t xml:space="preserve">the </w:t>
      </w:r>
      <w:r w:rsidR="00FF75C1" w:rsidRPr="00625AF2">
        <w:rPr>
          <w:rFonts w:ascii="Arial" w:hAnsi="Arial" w:cs="Arial"/>
          <w:szCs w:val="18"/>
          <w:lang w:val="en-CA"/>
        </w:rPr>
        <w:t>UE feature list for</w:t>
      </w:r>
      <w:r w:rsidR="0040525F" w:rsidRPr="00625AF2">
        <w:rPr>
          <w:rFonts w:ascii="Arial" w:hAnsi="Arial" w:cs="Arial"/>
          <w:szCs w:val="18"/>
          <w:lang w:val="en-CA"/>
        </w:rPr>
        <w:t xml:space="preserve"> </w:t>
      </w:r>
      <w:bookmarkStart w:id="4" w:name="_Hlk110923768"/>
      <w:r w:rsidR="007A3EDB" w:rsidRPr="00625AF2">
        <w:rPr>
          <w:rFonts w:ascii="Arial" w:hAnsi="Arial" w:cs="Arial"/>
          <w:szCs w:val="18"/>
          <w:lang w:val="en-CA"/>
        </w:rPr>
        <w:t>L1/L2 based inter-cell mobility</w:t>
      </w:r>
      <w:bookmarkEnd w:id="4"/>
      <w:r w:rsidR="007A3EDB" w:rsidRPr="00625AF2">
        <w:rPr>
          <w:rFonts w:ascii="Arial" w:hAnsi="Arial" w:cs="Arial"/>
          <w:szCs w:val="18"/>
          <w:lang w:val="en-CA"/>
        </w:rPr>
        <w:t xml:space="preserve"> </w:t>
      </w:r>
      <w:r w:rsidR="0040525F" w:rsidRPr="00625AF2">
        <w:rPr>
          <w:rFonts w:ascii="Arial" w:hAnsi="Arial" w:cs="Arial"/>
          <w:szCs w:val="18"/>
          <w:lang w:val="en-CA"/>
        </w:rPr>
        <w:t>(LTM)</w:t>
      </w:r>
      <w:r w:rsidR="00CF681D" w:rsidRPr="00625AF2">
        <w:rPr>
          <w:rFonts w:ascii="Arial" w:hAnsi="Arial" w:cs="Arial"/>
          <w:szCs w:val="18"/>
          <w:lang w:val="en-CA"/>
        </w:rPr>
        <w:t>.</w:t>
      </w:r>
      <w:r w:rsidRPr="00625AF2">
        <w:rPr>
          <w:rFonts w:ascii="Arial" w:hAnsi="Arial" w:cs="Arial"/>
          <w:szCs w:val="18"/>
          <w:lang w:val="en-CA"/>
        </w:rPr>
        <w:t xml:space="preserve"> </w:t>
      </w:r>
    </w:p>
    <w:p w14:paraId="0F573038" w14:textId="77777777" w:rsidR="00D24F68" w:rsidRDefault="00D24F68" w:rsidP="00D24F68">
      <w:pPr>
        <w:pStyle w:val="Heading1"/>
        <w:rPr>
          <w:rFonts w:cs="Arial"/>
          <w:sz w:val="40"/>
          <w:szCs w:val="40"/>
          <w:lang w:val="en-CA"/>
        </w:rPr>
      </w:pPr>
      <w:r w:rsidRPr="00B65D0E">
        <w:rPr>
          <w:rFonts w:cs="Arial"/>
          <w:sz w:val="40"/>
          <w:szCs w:val="40"/>
          <w:lang w:val="en-CA"/>
        </w:rPr>
        <w:t>Discussion</w:t>
      </w:r>
    </w:p>
    <w:p w14:paraId="7ACFE907" w14:textId="49C90930" w:rsidR="00C61AB7" w:rsidRPr="00625AF2" w:rsidRDefault="00C61AB7" w:rsidP="00C61AB7">
      <w:pPr>
        <w:rPr>
          <w:rFonts w:ascii="Arial" w:hAnsi="Arial" w:cs="Arial"/>
          <w:lang w:val="en-CA"/>
        </w:rPr>
      </w:pPr>
      <w:r w:rsidRPr="00625AF2">
        <w:rPr>
          <w:rFonts w:ascii="Arial" w:hAnsi="Arial" w:cs="Arial"/>
          <w:lang w:val="en-CA"/>
        </w:rPr>
        <w:t>In this contribution we provide our view on the some of the aspects of UE feature list</w:t>
      </w:r>
      <w:r w:rsidR="00202FE3">
        <w:rPr>
          <w:rFonts w:ascii="Arial" w:hAnsi="Arial" w:cs="Arial"/>
          <w:lang w:val="en-CA"/>
        </w:rPr>
        <w:t xml:space="preserve"> on top of moderator</w:t>
      </w:r>
      <w:r w:rsidR="00ED3E6E">
        <w:rPr>
          <w:rFonts w:ascii="Arial" w:hAnsi="Arial" w:cs="Arial"/>
          <w:lang w:val="en-CA"/>
        </w:rPr>
        <w:t>’s input</w:t>
      </w:r>
      <w:r w:rsidR="00202FE3">
        <w:rPr>
          <w:rFonts w:ascii="Arial" w:hAnsi="Arial" w:cs="Arial"/>
          <w:lang w:val="en-CA"/>
        </w:rPr>
        <w:t xml:space="preserve">. We highlight </w:t>
      </w:r>
      <w:r w:rsidR="00202FE3" w:rsidRPr="00202FE3">
        <w:rPr>
          <w:rFonts w:ascii="Arial" w:hAnsi="Arial" w:cs="Arial"/>
          <w:highlight w:val="yellow"/>
          <w:lang w:val="en-CA"/>
        </w:rPr>
        <w:t>the difference</w:t>
      </w:r>
      <w:r w:rsidR="00202FE3">
        <w:rPr>
          <w:rFonts w:ascii="Arial" w:hAnsi="Arial" w:cs="Arial"/>
          <w:highlight w:val="yellow"/>
          <w:lang w:val="en-CA"/>
        </w:rPr>
        <w:t>s from the moderator provided list</w:t>
      </w:r>
      <w:r w:rsidR="00202FE3" w:rsidRPr="00202FE3">
        <w:rPr>
          <w:rFonts w:ascii="Arial" w:hAnsi="Arial" w:cs="Arial"/>
          <w:highlight w:val="yellow"/>
          <w:lang w:val="en-CA"/>
        </w:rPr>
        <w:t xml:space="preserve"> in yellow</w:t>
      </w:r>
      <w:r w:rsidR="00202FE3">
        <w:rPr>
          <w:rFonts w:ascii="Arial" w:hAnsi="Arial" w:cs="Arial"/>
          <w:lang w:val="en-CA"/>
        </w:rPr>
        <w:t>.</w:t>
      </w:r>
    </w:p>
    <w:tbl>
      <w:tblPr>
        <w:tblStyle w:val="TableGrid"/>
        <w:tblW w:w="0" w:type="auto"/>
        <w:tblLook w:val="04A0" w:firstRow="1" w:lastRow="0" w:firstColumn="1" w:lastColumn="0" w:noHBand="0" w:noVBand="1"/>
      </w:tblPr>
      <w:tblGrid>
        <w:gridCol w:w="846"/>
        <w:gridCol w:w="1558"/>
        <w:gridCol w:w="1964"/>
        <w:gridCol w:w="1339"/>
        <w:gridCol w:w="1828"/>
        <w:gridCol w:w="2094"/>
      </w:tblGrid>
      <w:tr w:rsidR="00BE6F7A" w14:paraId="1EBBD1FA" w14:textId="77777777" w:rsidTr="004D3C5A">
        <w:tc>
          <w:tcPr>
            <w:tcW w:w="846" w:type="dxa"/>
          </w:tcPr>
          <w:p w14:paraId="7A4B63DB" w14:textId="32B6C63A" w:rsidR="00BE6F7A" w:rsidRDefault="00BE6F7A" w:rsidP="00BE6F7A">
            <w:pPr>
              <w:spacing w:after="120"/>
              <w:rPr>
                <w:rFonts w:ascii="Arial" w:hAnsi="Arial" w:cs="Arial"/>
                <w:lang w:val="en-US"/>
              </w:rPr>
            </w:pPr>
            <w:r w:rsidRPr="00F51F2A">
              <w:rPr>
                <w:rFonts w:ascii="Arial" w:hAnsi="Arial" w:cs="Arial"/>
                <w:b/>
              </w:rPr>
              <w:t>Index</w:t>
            </w:r>
          </w:p>
        </w:tc>
        <w:tc>
          <w:tcPr>
            <w:tcW w:w="1558" w:type="dxa"/>
          </w:tcPr>
          <w:p w14:paraId="3942B4AE" w14:textId="28DF759D" w:rsidR="00BE6F7A" w:rsidRDefault="00BE6F7A" w:rsidP="00BE6F7A">
            <w:pPr>
              <w:spacing w:after="120"/>
              <w:rPr>
                <w:rFonts w:ascii="Arial" w:hAnsi="Arial" w:cs="Arial"/>
                <w:lang w:val="en-US"/>
              </w:rPr>
            </w:pPr>
            <w:r w:rsidRPr="00F51F2A">
              <w:rPr>
                <w:rFonts w:ascii="Arial" w:hAnsi="Arial" w:cs="Arial"/>
                <w:b/>
              </w:rPr>
              <w:t>Feature group</w:t>
            </w:r>
          </w:p>
        </w:tc>
        <w:tc>
          <w:tcPr>
            <w:tcW w:w="1964" w:type="dxa"/>
          </w:tcPr>
          <w:p w14:paraId="1FAFDA02" w14:textId="77777777" w:rsidR="00BE6F7A" w:rsidRPr="00F51F2A" w:rsidRDefault="00BE6F7A" w:rsidP="00BE6F7A">
            <w:pPr>
              <w:spacing w:after="120"/>
              <w:rPr>
                <w:rFonts w:ascii="Arial" w:hAnsi="Arial" w:cs="Arial"/>
                <w:b/>
              </w:rPr>
            </w:pPr>
            <w:r w:rsidRPr="00F51F2A">
              <w:rPr>
                <w:rFonts w:ascii="Arial" w:hAnsi="Arial" w:cs="Arial"/>
                <w:b/>
              </w:rPr>
              <w:t>Components</w:t>
            </w:r>
          </w:p>
          <w:p w14:paraId="4F1A553F" w14:textId="77777777" w:rsidR="00BE6F7A" w:rsidRDefault="00BE6F7A" w:rsidP="00BE6F7A">
            <w:pPr>
              <w:spacing w:after="120"/>
              <w:rPr>
                <w:rFonts w:ascii="Arial" w:hAnsi="Arial" w:cs="Arial"/>
                <w:lang w:val="en-US"/>
              </w:rPr>
            </w:pPr>
          </w:p>
        </w:tc>
        <w:tc>
          <w:tcPr>
            <w:tcW w:w="1339" w:type="dxa"/>
          </w:tcPr>
          <w:p w14:paraId="384B4DA0" w14:textId="77777777" w:rsidR="00BE6F7A" w:rsidRPr="00F51F2A" w:rsidRDefault="00BE6F7A" w:rsidP="00BE6F7A">
            <w:pPr>
              <w:spacing w:after="120"/>
              <w:rPr>
                <w:rFonts w:ascii="Arial" w:hAnsi="Arial" w:cs="Arial"/>
                <w:b/>
              </w:rPr>
            </w:pPr>
            <w:r w:rsidRPr="00F51F2A">
              <w:rPr>
                <w:rFonts w:ascii="Arial" w:hAnsi="Arial" w:cs="Arial"/>
                <w:b/>
              </w:rPr>
              <w:t>Type</w:t>
            </w:r>
          </w:p>
          <w:p w14:paraId="40452A27" w14:textId="77777777" w:rsidR="00BE6F7A" w:rsidRDefault="00BE6F7A" w:rsidP="00BE6F7A">
            <w:pPr>
              <w:spacing w:after="120"/>
              <w:rPr>
                <w:rFonts w:ascii="Arial" w:hAnsi="Arial" w:cs="Arial"/>
                <w:lang w:val="en-US"/>
              </w:rPr>
            </w:pPr>
          </w:p>
        </w:tc>
        <w:tc>
          <w:tcPr>
            <w:tcW w:w="1828" w:type="dxa"/>
          </w:tcPr>
          <w:p w14:paraId="386EF2F5" w14:textId="3BEDD73B" w:rsidR="00BE6F7A" w:rsidRDefault="00BE6F7A" w:rsidP="00BE6F7A">
            <w:pPr>
              <w:spacing w:after="120"/>
              <w:rPr>
                <w:rFonts w:ascii="Arial" w:hAnsi="Arial" w:cs="Arial"/>
                <w:lang w:val="en-US"/>
              </w:rPr>
            </w:pPr>
            <w:r w:rsidRPr="00F51F2A">
              <w:rPr>
                <w:rFonts w:ascii="Arial" w:hAnsi="Arial" w:cs="Arial"/>
                <w:b/>
              </w:rPr>
              <w:t>Note</w:t>
            </w:r>
          </w:p>
        </w:tc>
        <w:tc>
          <w:tcPr>
            <w:tcW w:w="2094" w:type="dxa"/>
          </w:tcPr>
          <w:p w14:paraId="136B8436" w14:textId="2E66BFB0" w:rsidR="00BE6F7A" w:rsidRDefault="00BE6F7A" w:rsidP="00BE6F7A">
            <w:pPr>
              <w:spacing w:after="120"/>
              <w:rPr>
                <w:rFonts w:ascii="Arial" w:hAnsi="Arial" w:cs="Arial"/>
                <w:lang w:val="en-US"/>
              </w:rPr>
            </w:pPr>
            <w:r w:rsidRPr="00F51F2A">
              <w:rPr>
                <w:rFonts w:ascii="Arial" w:hAnsi="Arial" w:cs="Arial"/>
                <w:b/>
              </w:rPr>
              <w:t>Mandatory/Optional</w:t>
            </w:r>
          </w:p>
        </w:tc>
      </w:tr>
      <w:tr w:rsidR="00BE6F7A" w14:paraId="0506C4D6" w14:textId="77777777" w:rsidTr="004D3C5A">
        <w:tc>
          <w:tcPr>
            <w:tcW w:w="846" w:type="dxa"/>
          </w:tcPr>
          <w:p w14:paraId="26732CCD" w14:textId="36D480D4" w:rsidR="00BE6F7A" w:rsidRDefault="00BE6F7A" w:rsidP="00BE6F7A">
            <w:pPr>
              <w:spacing w:after="120"/>
              <w:rPr>
                <w:rFonts w:ascii="Arial" w:hAnsi="Arial" w:cs="Arial"/>
                <w:lang w:val="en-US"/>
              </w:rPr>
            </w:pPr>
            <w:r w:rsidRPr="00F51F2A">
              <w:rPr>
                <w:rFonts w:ascii="Arial" w:hAnsi="Arial" w:cs="Arial"/>
                <w:bCs/>
              </w:rPr>
              <w:t>39-1</w:t>
            </w:r>
          </w:p>
        </w:tc>
        <w:tc>
          <w:tcPr>
            <w:tcW w:w="1558" w:type="dxa"/>
          </w:tcPr>
          <w:p w14:paraId="2B8A8B2B" w14:textId="115F2035" w:rsidR="00BE6F7A" w:rsidRDefault="00BE6F7A" w:rsidP="00BE6F7A">
            <w:pPr>
              <w:spacing w:after="120"/>
              <w:rPr>
                <w:rFonts w:ascii="Arial" w:hAnsi="Arial" w:cs="Arial"/>
                <w:lang w:val="en-US"/>
              </w:rPr>
            </w:pPr>
            <w:r w:rsidRPr="00F51F2A">
              <w:rPr>
                <w:rFonts w:ascii="Arial" w:hAnsi="Arial" w:cs="Arial"/>
                <w:bCs/>
              </w:rPr>
              <w:t xml:space="preserve">L1-RSRP measurements for multiple cells with RTD &gt; CP </w:t>
            </w:r>
          </w:p>
        </w:tc>
        <w:tc>
          <w:tcPr>
            <w:tcW w:w="1964" w:type="dxa"/>
          </w:tcPr>
          <w:p w14:paraId="096346E8" w14:textId="77777777" w:rsidR="00BE6F7A" w:rsidRPr="00F51F2A" w:rsidRDefault="00BE6F7A" w:rsidP="00BE6F7A">
            <w:pPr>
              <w:spacing w:after="120"/>
              <w:rPr>
                <w:rFonts w:ascii="Arial" w:hAnsi="Arial" w:cs="Arial"/>
                <w:bCs/>
              </w:rPr>
            </w:pPr>
            <w:r w:rsidRPr="00F51F2A">
              <w:rPr>
                <w:rFonts w:ascii="Arial" w:hAnsi="Arial" w:cs="Arial"/>
                <w:bCs/>
              </w:rPr>
              <w:t>Capability of L1-RSRP measurements for more than 1 Cells with RTD &gt; CP in one frequency layer</w:t>
            </w:r>
          </w:p>
          <w:p w14:paraId="40A3E7DB" w14:textId="77777777" w:rsidR="00BE6F7A" w:rsidRPr="00F51F2A" w:rsidRDefault="00BE6F7A" w:rsidP="00BE6F7A">
            <w:pPr>
              <w:spacing w:after="120"/>
              <w:rPr>
                <w:rFonts w:ascii="Arial" w:hAnsi="Arial" w:cs="Arial"/>
                <w:bCs/>
              </w:rPr>
            </w:pPr>
          </w:p>
          <w:p w14:paraId="7D09AA2A" w14:textId="77777777" w:rsidR="00BE6F7A" w:rsidRDefault="00BE6F7A" w:rsidP="00BE6F7A">
            <w:pPr>
              <w:spacing w:after="120"/>
              <w:rPr>
                <w:rFonts w:ascii="Arial" w:hAnsi="Arial" w:cs="Arial"/>
                <w:lang w:val="en-US"/>
              </w:rPr>
            </w:pPr>
          </w:p>
        </w:tc>
        <w:tc>
          <w:tcPr>
            <w:tcW w:w="1339" w:type="dxa"/>
          </w:tcPr>
          <w:p w14:paraId="76D1FA47" w14:textId="200BC249" w:rsidR="00BE6F7A" w:rsidRDefault="00BE6F7A" w:rsidP="00BE6F7A">
            <w:pPr>
              <w:spacing w:after="120"/>
              <w:rPr>
                <w:rFonts w:ascii="Arial" w:hAnsi="Arial" w:cs="Arial"/>
                <w:lang w:val="en-US"/>
              </w:rPr>
            </w:pPr>
            <w:r w:rsidRPr="00F51F2A">
              <w:rPr>
                <w:rFonts w:ascii="Arial" w:hAnsi="Arial" w:cs="Arial"/>
                <w:bCs/>
              </w:rPr>
              <w:t>Per UE</w:t>
            </w:r>
          </w:p>
        </w:tc>
        <w:tc>
          <w:tcPr>
            <w:tcW w:w="1828" w:type="dxa"/>
          </w:tcPr>
          <w:p w14:paraId="707B5AB8" w14:textId="5C95C122" w:rsidR="00BE6F7A" w:rsidRDefault="00BE6F7A" w:rsidP="00BE6F7A">
            <w:pPr>
              <w:spacing w:after="120"/>
              <w:rPr>
                <w:rFonts w:ascii="Arial" w:hAnsi="Arial" w:cs="Arial"/>
                <w:lang w:val="en-US"/>
              </w:rPr>
            </w:pPr>
            <w:r w:rsidRPr="00F51F2A">
              <w:rPr>
                <w:rFonts w:ascii="Arial" w:hAnsi="Arial" w:cs="Arial"/>
                <w:bCs/>
              </w:rPr>
              <w:t>Note: the max number of cells is up to 39-3-1 or 39-3a-1</w:t>
            </w:r>
          </w:p>
        </w:tc>
        <w:tc>
          <w:tcPr>
            <w:tcW w:w="2094" w:type="dxa"/>
          </w:tcPr>
          <w:p w14:paraId="47543875" w14:textId="08FC83BD" w:rsidR="00BE6F7A" w:rsidRDefault="00BE6F7A" w:rsidP="00BE6F7A">
            <w:pPr>
              <w:spacing w:after="120"/>
              <w:rPr>
                <w:rFonts w:ascii="Arial" w:hAnsi="Arial" w:cs="Arial"/>
                <w:lang w:val="en-US"/>
              </w:rPr>
            </w:pPr>
            <w:r w:rsidRPr="00F51F2A">
              <w:rPr>
                <w:rFonts w:ascii="Arial" w:hAnsi="Arial" w:cs="Arial"/>
                <w:bCs/>
              </w:rPr>
              <w:t>Optional with capability signalling</w:t>
            </w:r>
          </w:p>
        </w:tc>
      </w:tr>
      <w:tr w:rsidR="00BE6F7A" w14:paraId="2E320761" w14:textId="77777777" w:rsidTr="004D3C5A">
        <w:tc>
          <w:tcPr>
            <w:tcW w:w="846" w:type="dxa"/>
          </w:tcPr>
          <w:p w14:paraId="6FBA0188" w14:textId="5A6E5E48" w:rsidR="00BE6F7A" w:rsidRDefault="00BE6F7A" w:rsidP="00BE6F7A">
            <w:pPr>
              <w:spacing w:after="120"/>
              <w:rPr>
                <w:rFonts w:ascii="Arial" w:hAnsi="Arial" w:cs="Arial"/>
                <w:lang w:val="en-US"/>
              </w:rPr>
            </w:pPr>
            <w:r w:rsidRPr="00F51F2A">
              <w:rPr>
                <w:rFonts w:ascii="Arial" w:hAnsi="Arial" w:cs="Arial"/>
                <w:bCs/>
              </w:rPr>
              <w:t>39-2</w:t>
            </w:r>
          </w:p>
        </w:tc>
        <w:tc>
          <w:tcPr>
            <w:tcW w:w="1558" w:type="dxa"/>
          </w:tcPr>
          <w:p w14:paraId="4DD9BCA9" w14:textId="5723DCE0" w:rsidR="00BE6F7A" w:rsidRDefault="00BE6F7A" w:rsidP="00BE6F7A">
            <w:pPr>
              <w:spacing w:after="120"/>
              <w:rPr>
                <w:rFonts w:ascii="Arial" w:hAnsi="Arial" w:cs="Arial"/>
                <w:lang w:val="en-US"/>
              </w:rPr>
            </w:pPr>
            <w:r w:rsidRPr="00F51F2A">
              <w:rPr>
                <w:rFonts w:ascii="Arial" w:hAnsi="Arial" w:cs="Arial"/>
                <w:bCs/>
              </w:rPr>
              <w:t>Inter-frequency L1-RSRP measurements without gap</w:t>
            </w:r>
          </w:p>
        </w:tc>
        <w:tc>
          <w:tcPr>
            <w:tcW w:w="1964" w:type="dxa"/>
          </w:tcPr>
          <w:p w14:paraId="15DD6CB9" w14:textId="77777777" w:rsidR="00BE6F7A" w:rsidRPr="00F51F2A" w:rsidRDefault="00BE6F7A" w:rsidP="00BE6F7A">
            <w:pPr>
              <w:spacing w:after="120"/>
              <w:rPr>
                <w:rFonts w:ascii="Arial" w:hAnsi="Arial" w:cs="Arial"/>
                <w:bCs/>
              </w:rPr>
            </w:pPr>
            <w:r w:rsidRPr="00F51F2A">
              <w:rPr>
                <w:rFonts w:ascii="Arial" w:hAnsi="Arial" w:cs="Arial"/>
                <w:bCs/>
              </w:rPr>
              <w:t>Capability of Inter-frequency L1-RSRP measurements without gap for LTM</w:t>
            </w:r>
          </w:p>
          <w:p w14:paraId="6AA0A589" w14:textId="77777777" w:rsidR="00BE6F7A" w:rsidRPr="00F51F2A" w:rsidRDefault="00BE6F7A" w:rsidP="00BE6F7A">
            <w:pPr>
              <w:spacing w:after="120"/>
              <w:rPr>
                <w:rFonts w:ascii="Arial" w:hAnsi="Arial" w:cs="Arial"/>
                <w:bCs/>
              </w:rPr>
            </w:pPr>
          </w:p>
          <w:p w14:paraId="35277BC8" w14:textId="77777777" w:rsidR="00BE6F7A" w:rsidRDefault="00BE6F7A" w:rsidP="00BE6F7A">
            <w:pPr>
              <w:spacing w:after="120"/>
              <w:rPr>
                <w:rFonts w:ascii="Arial" w:hAnsi="Arial" w:cs="Arial"/>
                <w:lang w:val="en-US"/>
              </w:rPr>
            </w:pPr>
          </w:p>
        </w:tc>
        <w:tc>
          <w:tcPr>
            <w:tcW w:w="1339" w:type="dxa"/>
          </w:tcPr>
          <w:p w14:paraId="46C48012" w14:textId="2FFB58AE" w:rsidR="00BE6F7A" w:rsidRDefault="00BE6F7A" w:rsidP="00BE6F7A">
            <w:pPr>
              <w:spacing w:after="120"/>
              <w:rPr>
                <w:rFonts w:ascii="Arial" w:hAnsi="Arial" w:cs="Arial"/>
                <w:lang w:val="en-US"/>
              </w:rPr>
            </w:pPr>
            <w:r w:rsidRPr="00F51F2A">
              <w:rPr>
                <w:rFonts w:ascii="Arial" w:hAnsi="Arial" w:cs="Arial"/>
              </w:rPr>
              <w:t>[Per band/BC]</w:t>
            </w:r>
          </w:p>
        </w:tc>
        <w:tc>
          <w:tcPr>
            <w:tcW w:w="1828" w:type="dxa"/>
          </w:tcPr>
          <w:p w14:paraId="7B721943" w14:textId="09AEFAFE" w:rsidR="00BE6F7A" w:rsidRDefault="00BE6F7A" w:rsidP="00BE6F7A">
            <w:pPr>
              <w:spacing w:after="120"/>
              <w:rPr>
                <w:rFonts w:ascii="Arial" w:hAnsi="Arial" w:cs="Arial"/>
                <w:lang w:val="en-US"/>
              </w:rPr>
            </w:pPr>
          </w:p>
        </w:tc>
        <w:tc>
          <w:tcPr>
            <w:tcW w:w="2094" w:type="dxa"/>
          </w:tcPr>
          <w:p w14:paraId="634020AA" w14:textId="4B332662" w:rsidR="00BE6F7A" w:rsidRDefault="00BE6F7A" w:rsidP="00BE6F7A">
            <w:pPr>
              <w:spacing w:after="120"/>
              <w:rPr>
                <w:rFonts w:ascii="Arial" w:hAnsi="Arial" w:cs="Arial"/>
                <w:lang w:val="en-US"/>
              </w:rPr>
            </w:pPr>
            <w:r w:rsidRPr="00F51F2A">
              <w:rPr>
                <w:rFonts w:ascii="Arial" w:hAnsi="Arial" w:cs="Arial"/>
                <w:bCs/>
              </w:rPr>
              <w:t xml:space="preserve">Optional with capability </w:t>
            </w:r>
            <w:r w:rsidR="004D3C5A" w:rsidRPr="00F51F2A">
              <w:rPr>
                <w:rFonts w:ascii="Arial" w:hAnsi="Arial" w:cs="Arial"/>
                <w:bCs/>
              </w:rPr>
              <w:t>signalling</w:t>
            </w:r>
          </w:p>
        </w:tc>
      </w:tr>
      <w:tr w:rsidR="00BE6F7A" w14:paraId="43DFB3A8" w14:textId="77777777" w:rsidTr="004D3C5A">
        <w:tc>
          <w:tcPr>
            <w:tcW w:w="846" w:type="dxa"/>
          </w:tcPr>
          <w:p w14:paraId="5051E41C" w14:textId="10591913" w:rsidR="00BE6F7A" w:rsidRDefault="00BE6F7A" w:rsidP="00BE6F7A">
            <w:pPr>
              <w:spacing w:after="120"/>
              <w:rPr>
                <w:rFonts w:ascii="Arial" w:hAnsi="Arial" w:cs="Arial"/>
                <w:lang w:val="en-US"/>
              </w:rPr>
            </w:pPr>
            <w:r w:rsidRPr="00F51F2A">
              <w:rPr>
                <w:rFonts w:ascii="Arial" w:hAnsi="Arial" w:cs="Arial"/>
                <w:bCs/>
              </w:rPr>
              <w:t>39-3-1</w:t>
            </w:r>
          </w:p>
        </w:tc>
        <w:tc>
          <w:tcPr>
            <w:tcW w:w="1558" w:type="dxa"/>
          </w:tcPr>
          <w:p w14:paraId="70A8F823" w14:textId="4523A8F2" w:rsidR="00BE6F7A" w:rsidRDefault="00BE6F7A" w:rsidP="00BE6F7A">
            <w:pPr>
              <w:spacing w:after="120"/>
              <w:rPr>
                <w:rFonts w:ascii="Arial" w:hAnsi="Arial" w:cs="Arial"/>
                <w:lang w:val="en-US"/>
              </w:rPr>
            </w:pPr>
            <w:r w:rsidRPr="00F51F2A">
              <w:rPr>
                <w:rFonts w:ascii="Arial" w:hAnsi="Arial" w:cs="Arial"/>
                <w:bCs/>
              </w:rPr>
              <w:t>Number of neighbour cells to be measured per intra-frequency layer</w:t>
            </w:r>
          </w:p>
        </w:tc>
        <w:tc>
          <w:tcPr>
            <w:tcW w:w="1964" w:type="dxa"/>
          </w:tcPr>
          <w:p w14:paraId="04152ADA" w14:textId="77777777" w:rsidR="00BE6F7A" w:rsidRPr="00F51F2A" w:rsidRDefault="00BE6F7A" w:rsidP="00BE6F7A">
            <w:pPr>
              <w:spacing w:after="120"/>
              <w:rPr>
                <w:rFonts w:ascii="Arial" w:hAnsi="Arial" w:cs="Arial"/>
                <w:bCs/>
              </w:rPr>
            </w:pPr>
            <w:r w:rsidRPr="00F51F2A">
              <w:rPr>
                <w:rFonts w:ascii="Arial" w:hAnsi="Arial" w:cs="Arial"/>
                <w:bCs/>
              </w:rPr>
              <w:t>Capability of number of neighbour cells to be measured for L1-RSRP per intra-frequency layer</w:t>
            </w:r>
          </w:p>
          <w:p w14:paraId="1D443B1F" w14:textId="77777777" w:rsidR="00BE6F7A" w:rsidRDefault="00BE6F7A" w:rsidP="00BE6F7A">
            <w:pPr>
              <w:spacing w:after="120"/>
              <w:rPr>
                <w:rFonts w:ascii="Arial" w:hAnsi="Arial" w:cs="Arial"/>
                <w:lang w:val="en-US"/>
              </w:rPr>
            </w:pPr>
          </w:p>
        </w:tc>
        <w:tc>
          <w:tcPr>
            <w:tcW w:w="1339" w:type="dxa"/>
          </w:tcPr>
          <w:p w14:paraId="5D9CD705" w14:textId="3B19A5FE" w:rsidR="00BE6F7A" w:rsidRDefault="00BE6F7A" w:rsidP="00BE6F7A">
            <w:pPr>
              <w:spacing w:after="120"/>
              <w:rPr>
                <w:rFonts w:ascii="Arial" w:hAnsi="Arial" w:cs="Arial"/>
                <w:lang w:val="en-US"/>
              </w:rPr>
            </w:pPr>
            <w:r w:rsidRPr="00F51F2A">
              <w:rPr>
                <w:rFonts w:ascii="Arial" w:hAnsi="Arial" w:cs="Arial"/>
                <w:bCs/>
              </w:rPr>
              <w:t>[per UE / Per band]</w:t>
            </w:r>
          </w:p>
        </w:tc>
        <w:tc>
          <w:tcPr>
            <w:tcW w:w="1828" w:type="dxa"/>
          </w:tcPr>
          <w:p w14:paraId="64F1D4F3" w14:textId="6201CEF9" w:rsidR="00BE6F7A" w:rsidRDefault="00BE6F7A" w:rsidP="00BE6F7A">
            <w:pPr>
              <w:spacing w:after="120"/>
              <w:rPr>
                <w:rFonts w:ascii="Arial" w:hAnsi="Arial" w:cs="Arial"/>
                <w:lang w:val="en-US"/>
              </w:rPr>
            </w:pPr>
            <w:r w:rsidRPr="00F51F2A">
              <w:rPr>
                <w:rFonts w:ascii="Arial" w:hAnsi="Arial" w:cs="Arial"/>
                <w:bCs/>
              </w:rPr>
              <w:t>Candidate values: 2, 3, [… TBD]</w:t>
            </w:r>
          </w:p>
        </w:tc>
        <w:tc>
          <w:tcPr>
            <w:tcW w:w="2094" w:type="dxa"/>
          </w:tcPr>
          <w:p w14:paraId="2C834AF7" w14:textId="3A43BB0A" w:rsidR="00BE6F7A" w:rsidRDefault="00BE6F7A" w:rsidP="00BE6F7A">
            <w:pPr>
              <w:spacing w:after="120"/>
              <w:rPr>
                <w:rFonts w:ascii="Arial" w:hAnsi="Arial" w:cs="Arial"/>
                <w:lang w:val="en-US"/>
              </w:rPr>
            </w:pPr>
            <w:r w:rsidRPr="00F51F2A">
              <w:rPr>
                <w:rFonts w:ascii="Arial" w:hAnsi="Arial" w:cs="Arial"/>
                <w:bCs/>
              </w:rPr>
              <w:t xml:space="preserve">Mandatory with capability </w:t>
            </w:r>
            <w:r w:rsidR="00A03937" w:rsidRPr="00F51F2A">
              <w:rPr>
                <w:rFonts w:ascii="Arial" w:hAnsi="Arial" w:cs="Arial"/>
                <w:bCs/>
              </w:rPr>
              <w:t>signalling</w:t>
            </w:r>
            <w:r w:rsidRPr="00F51F2A">
              <w:rPr>
                <w:rFonts w:ascii="Arial" w:hAnsi="Arial" w:cs="Arial"/>
                <w:bCs/>
              </w:rPr>
              <w:t xml:space="preserve"> if UE supports 45-1</w:t>
            </w:r>
          </w:p>
        </w:tc>
      </w:tr>
      <w:tr w:rsidR="00BE6F7A" w14:paraId="10EE3A5A" w14:textId="77777777" w:rsidTr="004D3C5A">
        <w:tc>
          <w:tcPr>
            <w:tcW w:w="846" w:type="dxa"/>
          </w:tcPr>
          <w:p w14:paraId="77FC0A45" w14:textId="6B21FD5B" w:rsidR="00BE6F7A" w:rsidRDefault="00BE6F7A" w:rsidP="00BE6F7A">
            <w:pPr>
              <w:spacing w:after="120"/>
              <w:rPr>
                <w:rFonts w:ascii="Arial" w:hAnsi="Arial" w:cs="Arial"/>
                <w:lang w:val="en-US"/>
              </w:rPr>
            </w:pPr>
            <w:r w:rsidRPr="00F51F2A">
              <w:rPr>
                <w:rFonts w:ascii="Arial" w:hAnsi="Arial" w:cs="Arial"/>
                <w:bCs/>
              </w:rPr>
              <w:t>39-3-2</w:t>
            </w:r>
          </w:p>
        </w:tc>
        <w:tc>
          <w:tcPr>
            <w:tcW w:w="1558" w:type="dxa"/>
          </w:tcPr>
          <w:p w14:paraId="1B22FBE5" w14:textId="12016A65" w:rsidR="00BE6F7A" w:rsidRDefault="00BE6F7A" w:rsidP="00BE6F7A">
            <w:pPr>
              <w:spacing w:after="120"/>
              <w:rPr>
                <w:rFonts w:ascii="Arial" w:hAnsi="Arial" w:cs="Arial"/>
                <w:lang w:val="en-US"/>
              </w:rPr>
            </w:pPr>
            <w:r w:rsidRPr="00F51F2A">
              <w:rPr>
                <w:rFonts w:ascii="Arial" w:hAnsi="Arial" w:cs="Arial"/>
                <w:bCs/>
              </w:rPr>
              <w:t>[</w:t>
            </w:r>
            <w:r w:rsidRPr="00F51F2A">
              <w:rPr>
                <w:rFonts w:ascii="Arial" w:hAnsi="Arial" w:cs="Arial" w:hint="eastAsia"/>
                <w:bCs/>
              </w:rPr>
              <w:t>N</w:t>
            </w:r>
            <w:r w:rsidRPr="00F51F2A">
              <w:rPr>
                <w:rFonts w:ascii="Arial" w:hAnsi="Arial" w:cs="Arial"/>
                <w:bCs/>
              </w:rPr>
              <w:t>umber of SSB resources for L1-RSRP measurement within a slot]</w:t>
            </w:r>
          </w:p>
        </w:tc>
        <w:tc>
          <w:tcPr>
            <w:tcW w:w="1964" w:type="dxa"/>
          </w:tcPr>
          <w:p w14:paraId="5B5B728A" w14:textId="77777777" w:rsidR="00BE6F7A" w:rsidRPr="00F51F2A" w:rsidRDefault="00BE6F7A" w:rsidP="00BE6F7A">
            <w:pPr>
              <w:spacing w:after="120"/>
              <w:rPr>
                <w:rFonts w:ascii="Arial" w:hAnsi="Arial" w:cs="Arial"/>
                <w:bCs/>
                <w:iCs/>
                <w:lang w:val="en-US"/>
              </w:rPr>
            </w:pPr>
            <w:r w:rsidRPr="00F51F2A">
              <w:rPr>
                <w:rFonts w:ascii="Arial" w:hAnsi="Arial" w:cs="Arial"/>
                <w:iCs/>
                <w:lang w:val="en-US"/>
              </w:rPr>
              <w:t xml:space="preserve">The max number of SSB resources for L1-RSRP measurement that UE can measure within a slot across candidate cells </w:t>
            </w:r>
            <w:r w:rsidRPr="00F51F2A">
              <w:rPr>
                <w:rFonts w:ascii="Arial" w:hAnsi="Arial" w:cs="Arial"/>
                <w:bCs/>
                <w:iCs/>
                <w:lang w:val="en-US"/>
              </w:rPr>
              <w:t xml:space="preserve">for intra- and inter-frequency without </w:t>
            </w:r>
            <w:r w:rsidRPr="00F51F2A">
              <w:rPr>
                <w:rFonts w:ascii="Arial" w:hAnsi="Arial" w:cs="Arial"/>
                <w:bCs/>
                <w:iCs/>
                <w:lang w:val="en-US"/>
              </w:rPr>
              <w:lastRenderedPageBreak/>
              <w:t>gap L1-RSRP measurement</w:t>
            </w:r>
          </w:p>
          <w:p w14:paraId="5E460DC5" w14:textId="77777777" w:rsidR="00BE6F7A" w:rsidRPr="00F51F2A" w:rsidRDefault="00BE6F7A" w:rsidP="00BE6F7A">
            <w:pPr>
              <w:spacing w:after="120"/>
              <w:rPr>
                <w:rFonts w:ascii="Arial" w:hAnsi="Arial" w:cs="Arial"/>
                <w:bCs/>
                <w:iCs/>
                <w:lang w:val="en-US"/>
              </w:rPr>
            </w:pPr>
            <w:r w:rsidRPr="00F51F2A">
              <w:rPr>
                <w:rFonts w:ascii="Arial" w:hAnsi="Arial" w:cs="Arial" w:hint="eastAsia"/>
                <w:bCs/>
                <w:iCs/>
                <w:lang w:val="en-US"/>
              </w:rPr>
              <w:t>F</w:t>
            </w:r>
            <w:r w:rsidRPr="00F51F2A">
              <w:rPr>
                <w:rFonts w:ascii="Arial" w:hAnsi="Arial" w:cs="Arial"/>
                <w:bCs/>
                <w:iCs/>
                <w:lang w:val="en-US"/>
              </w:rPr>
              <w:t>FS: This capability may be discussed in RAN1?</w:t>
            </w:r>
          </w:p>
          <w:p w14:paraId="2826395D" w14:textId="77777777" w:rsidR="00BE6F7A" w:rsidRDefault="00BE6F7A" w:rsidP="00BE6F7A">
            <w:pPr>
              <w:spacing w:after="120"/>
              <w:rPr>
                <w:rFonts w:ascii="Arial" w:hAnsi="Arial" w:cs="Arial"/>
                <w:lang w:val="en-US"/>
              </w:rPr>
            </w:pPr>
          </w:p>
        </w:tc>
        <w:tc>
          <w:tcPr>
            <w:tcW w:w="1339" w:type="dxa"/>
          </w:tcPr>
          <w:p w14:paraId="5D736EF6" w14:textId="408B1F26" w:rsidR="00BE6F7A" w:rsidRDefault="00BE6F7A" w:rsidP="00BE6F7A">
            <w:pPr>
              <w:spacing w:after="120"/>
              <w:rPr>
                <w:rFonts w:ascii="Arial" w:hAnsi="Arial" w:cs="Arial"/>
                <w:lang w:val="en-US"/>
              </w:rPr>
            </w:pPr>
            <w:r w:rsidRPr="00F51F2A">
              <w:rPr>
                <w:rFonts w:ascii="Arial" w:hAnsi="Arial" w:cs="Arial"/>
                <w:bCs/>
              </w:rPr>
              <w:lastRenderedPageBreak/>
              <w:t>Per band</w:t>
            </w:r>
          </w:p>
        </w:tc>
        <w:tc>
          <w:tcPr>
            <w:tcW w:w="1828" w:type="dxa"/>
          </w:tcPr>
          <w:p w14:paraId="3074CCD4" w14:textId="3436D3D1" w:rsidR="00BE6F7A" w:rsidRDefault="00BE6F7A" w:rsidP="00BE6F7A">
            <w:pPr>
              <w:spacing w:after="120"/>
              <w:rPr>
                <w:rFonts w:ascii="Arial" w:hAnsi="Arial" w:cs="Arial"/>
                <w:lang w:val="en-US"/>
              </w:rPr>
            </w:pPr>
            <w:r w:rsidRPr="00F51F2A">
              <w:rPr>
                <w:rFonts w:ascii="Arial" w:hAnsi="Arial" w:cs="Arial"/>
              </w:rPr>
              <w:t>Note: component 4 is also counted in FG 2-24</w:t>
            </w:r>
          </w:p>
        </w:tc>
        <w:tc>
          <w:tcPr>
            <w:tcW w:w="2094" w:type="dxa"/>
          </w:tcPr>
          <w:p w14:paraId="0BE2A55B" w14:textId="39873053" w:rsidR="00BE6F7A" w:rsidRDefault="00BE6F7A" w:rsidP="00BE6F7A">
            <w:pPr>
              <w:spacing w:after="120"/>
              <w:rPr>
                <w:rFonts w:ascii="Arial" w:hAnsi="Arial" w:cs="Arial"/>
                <w:lang w:val="en-US"/>
              </w:rPr>
            </w:pPr>
            <w:r w:rsidRPr="00F51F2A">
              <w:rPr>
                <w:rFonts w:ascii="Arial" w:hAnsi="Arial" w:cs="Arial"/>
                <w:bCs/>
              </w:rPr>
              <w:t xml:space="preserve">Mandatory with capability </w:t>
            </w:r>
            <w:r w:rsidR="005139FE" w:rsidRPr="00F51F2A">
              <w:rPr>
                <w:rFonts w:ascii="Arial" w:hAnsi="Arial" w:cs="Arial"/>
                <w:bCs/>
              </w:rPr>
              <w:t>signalling</w:t>
            </w:r>
            <w:r w:rsidRPr="00F51F2A">
              <w:rPr>
                <w:rFonts w:ascii="Arial" w:hAnsi="Arial" w:cs="Arial"/>
                <w:bCs/>
              </w:rPr>
              <w:t xml:space="preserve"> if UE supports 45-1 or 39-3</w:t>
            </w:r>
          </w:p>
        </w:tc>
      </w:tr>
      <w:tr w:rsidR="00BE6F7A" w14:paraId="4E8EDA11" w14:textId="77777777" w:rsidTr="004D3C5A">
        <w:tc>
          <w:tcPr>
            <w:tcW w:w="846" w:type="dxa"/>
          </w:tcPr>
          <w:p w14:paraId="1E413B35" w14:textId="6A8227E1" w:rsidR="00BE6F7A" w:rsidRDefault="00BE6F7A" w:rsidP="00BE6F7A">
            <w:pPr>
              <w:spacing w:after="120"/>
              <w:rPr>
                <w:rFonts w:ascii="Arial" w:hAnsi="Arial" w:cs="Arial"/>
                <w:lang w:val="en-US"/>
              </w:rPr>
            </w:pPr>
            <w:r w:rsidRPr="00F51F2A">
              <w:rPr>
                <w:rFonts w:ascii="Arial" w:hAnsi="Arial" w:cs="Arial"/>
                <w:bCs/>
              </w:rPr>
              <w:t>39-3-3</w:t>
            </w:r>
          </w:p>
        </w:tc>
        <w:tc>
          <w:tcPr>
            <w:tcW w:w="1558" w:type="dxa"/>
          </w:tcPr>
          <w:p w14:paraId="47890FAF" w14:textId="1E40CAD1" w:rsidR="00BE6F7A" w:rsidRDefault="00BE6F7A" w:rsidP="00BE6F7A">
            <w:pPr>
              <w:spacing w:after="120"/>
              <w:rPr>
                <w:rFonts w:ascii="Arial" w:hAnsi="Arial" w:cs="Arial"/>
                <w:lang w:val="en-US"/>
              </w:rPr>
            </w:pPr>
            <w:r w:rsidRPr="00F51F2A">
              <w:rPr>
                <w:rFonts w:ascii="Arial" w:hAnsi="Arial" w:cs="Arial"/>
                <w:bCs/>
              </w:rPr>
              <w:t>[</w:t>
            </w:r>
            <w:r w:rsidRPr="00F51F2A">
              <w:rPr>
                <w:rFonts w:ascii="Arial" w:hAnsi="Arial" w:cs="Arial" w:hint="eastAsia"/>
                <w:bCs/>
              </w:rPr>
              <w:t>N</w:t>
            </w:r>
            <w:r w:rsidRPr="00F51F2A">
              <w:rPr>
                <w:rFonts w:ascii="Arial" w:hAnsi="Arial" w:cs="Arial"/>
                <w:bCs/>
              </w:rPr>
              <w:t>umber of SSB resources for L1-RSRP measurement per intra-frequency layer]</w:t>
            </w:r>
          </w:p>
        </w:tc>
        <w:tc>
          <w:tcPr>
            <w:tcW w:w="1964" w:type="dxa"/>
          </w:tcPr>
          <w:p w14:paraId="36B172DE" w14:textId="77777777" w:rsidR="00BE6F7A" w:rsidRPr="00F51F2A" w:rsidRDefault="00BE6F7A" w:rsidP="00BE6F7A">
            <w:pPr>
              <w:spacing w:after="120"/>
              <w:rPr>
                <w:rFonts w:ascii="Arial" w:hAnsi="Arial" w:cs="Arial"/>
                <w:iCs/>
                <w:lang w:val="en-US"/>
              </w:rPr>
            </w:pPr>
            <w:r w:rsidRPr="00F51F2A">
              <w:rPr>
                <w:rFonts w:ascii="Arial" w:hAnsi="Arial" w:cs="Arial"/>
              </w:rPr>
              <w:t xml:space="preserve">The max number of SSB resources for </w:t>
            </w:r>
            <w:r w:rsidRPr="00F51F2A">
              <w:rPr>
                <w:rFonts w:ascii="Arial" w:hAnsi="Arial" w:cs="Arial"/>
                <w:iCs/>
                <w:lang w:val="en-US"/>
              </w:rPr>
              <w:t>L1-RSRP measurement that UE can measure</w:t>
            </w:r>
            <w:r w:rsidRPr="00F51F2A">
              <w:rPr>
                <w:rFonts w:ascii="Arial" w:hAnsi="Arial" w:cs="Arial"/>
              </w:rPr>
              <w:t xml:space="preserve"> per intra-frequency layer</w:t>
            </w:r>
          </w:p>
          <w:p w14:paraId="702B8596" w14:textId="5090784D" w:rsidR="00BE6F7A" w:rsidRDefault="00BE6F7A" w:rsidP="00BE6F7A">
            <w:pPr>
              <w:spacing w:after="120"/>
              <w:rPr>
                <w:rFonts w:ascii="Arial" w:hAnsi="Arial" w:cs="Arial"/>
                <w:lang w:val="en-US"/>
              </w:rPr>
            </w:pPr>
            <w:r w:rsidRPr="00F51F2A">
              <w:rPr>
                <w:rFonts w:ascii="Arial" w:hAnsi="Arial" w:cs="Arial" w:hint="eastAsia"/>
                <w:iCs/>
                <w:lang w:val="en-US"/>
              </w:rPr>
              <w:t>F</w:t>
            </w:r>
            <w:r w:rsidRPr="00F51F2A">
              <w:rPr>
                <w:rFonts w:ascii="Arial" w:hAnsi="Arial" w:cs="Arial"/>
                <w:iCs/>
                <w:lang w:val="en-US"/>
              </w:rPr>
              <w:t>FS: define a value in 38.133 as L3 measurement or introduce a UE capability</w:t>
            </w:r>
          </w:p>
        </w:tc>
        <w:tc>
          <w:tcPr>
            <w:tcW w:w="1339" w:type="dxa"/>
          </w:tcPr>
          <w:p w14:paraId="50B0C39A" w14:textId="51641104" w:rsidR="00BE6F7A" w:rsidRDefault="00BE6F7A" w:rsidP="00BE6F7A">
            <w:pPr>
              <w:spacing w:after="120"/>
              <w:rPr>
                <w:rFonts w:ascii="Arial" w:hAnsi="Arial" w:cs="Arial"/>
                <w:lang w:val="en-US"/>
              </w:rPr>
            </w:pPr>
            <w:r w:rsidRPr="00F51F2A">
              <w:rPr>
                <w:rFonts w:ascii="Arial" w:hAnsi="Arial" w:cs="Arial" w:hint="eastAsia"/>
                <w:bCs/>
              </w:rPr>
              <w:t>P</w:t>
            </w:r>
            <w:r w:rsidRPr="00F51F2A">
              <w:rPr>
                <w:rFonts w:ascii="Arial" w:hAnsi="Arial" w:cs="Arial"/>
                <w:bCs/>
              </w:rPr>
              <w:t>er UE</w:t>
            </w:r>
          </w:p>
        </w:tc>
        <w:tc>
          <w:tcPr>
            <w:tcW w:w="1828" w:type="dxa"/>
          </w:tcPr>
          <w:p w14:paraId="284CCB61" w14:textId="77777777" w:rsidR="00BE6F7A" w:rsidRDefault="00BE6F7A" w:rsidP="00BE6F7A">
            <w:pPr>
              <w:spacing w:after="120"/>
              <w:rPr>
                <w:rFonts w:ascii="Arial" w:hAnsi="Arial" w:cs="Arial"/>
                <w:lang w:val="en-US"/>
              </w:rPr>
            </w:pPr>
          </w:p>
        </w:tc>
        <w:tc>
          <w:tcPr>
            <w:tcW w:w="2094" w:type="dxa"/>
          </w:tcPr>
          <w:p w14:paraId="25231950" w14:textId="06EDA7A4" w:rsidR="00BE6F7A" w:rsidRDefault="00BE6F7A" w:rsidP="00BE6F7A">
            <w:pPr>
              <w:spacing w:after="120"/>
              <w:rPr>
                <w:rFonts w:ascii="Arial" w:hAnsi="Arial" w:cs="Arial"/>
                <w:lang w:val="en-US"/>
              </w:rPr>
            </w:pPr>
            <w:r w:rsidRPr="00F51F2A">
              <w:rPr>
                <w:rFonts w:ascii="Arial" w:hAnsi="Arial" w:cs="Arial"/>
                <w:bCs/>
              </w:rPr>
              <w:t>Mandatory with capability signaling if UE supports 45-1</w:t>
            </w:r>
          </w:p>
        </w:tc>
      </w:tr>
      <w:tr w:rsidR="00BE6F7A" w14:paraId="10630CA9" w14:textId="77777777" w:rsidTr="004D3C5A">
        <w:tc>
          <w:tcPr>
            <w:tcW w:w="846" w:type="dxa"/>
          </w:tcPr>
          <w:p w14:paraId="5950AD5E" w14:textId="6644E23E" w:rsidR="00BE6F7A" w:rsidRDefault="00BE6F7A" w:rsidP="00BE6F7A">
            <w:pPr>
              <w:spacing w:after="120"/>
              <w:rPr>
                <w:rFonts w:ascii="Arial" w:hAnsi="Arial" w:cs="Arial"/>
                <w:lang w:val="en-US"/>
              </w:rPr>
            </w:pPr>
            <w:r w:rsidRPr="00F51F2A">
              <w:rPr>
                <w:rFonts w:ascii="Arial" w:hAnsi="Arial" w:cs="Arial"/>
                <w:bCs/>
              </w:rPr>
              <w:t>[39-3-4]</w:t>
            </w:r>
          </w:p>
        </w:tc>
        <w:tc>
          <w:tcPr>
            <w:tcW w:w="1558" w:type="dxa"/>
          </w:tcPr>
          <w:p w14:paraId="0717DE45" w14:textId="7BA8500B" w:rsidR="00BE6F7A" w:rsidRDefault="00BE6F7A" w:rsidP="00BE6F7A">
            <w:pPr>
              <w:spacing w:after="120"/>
              <w:rPr>
                <w:rFonts w:ascii="Arial" w:hAnsi="Arial" w:cs="Arial"/>
                <w:lang w:val="en-US"/>
              </w:rPr>
            </w:pPr>
            <w:r w:rsidRPr="00F51F2A">
              <w:rPr>
                <w:rFonts w:ascii="Arial" w:hAnsi="Arial" w:cs="Arial"/>
                <w:bCs/>
              </w:rPr>
              <w:t>[</w:t>
            </w:r>
            <w:r w:rsidRPr="00F51F2A">
              <w:rPr>
                <w:rFonts w:ascii="Arial" w:hAnsi="Arial" w:cs="Arial" w:hint="eastAsia"/>
                <w:bCs/>
              </w:rPr>
              <w:t>N</w:t>
            </w:r>
            <w:r w:rsidRPr="00F51F2A">
              <w:rPr>
                <w:rFonts w:ascii="Arial" w:hAnsi="Arial" w:cs="Arial"/>
                <w:bCs/>
              </w:rPr>
              <w:t>umber of frequency layers for L1-RSRP measurement]</w:t>
            </w:r>
          </w:p>
        </w:tc>
        <w:tc>
          <w:tcPr>
            <w:tcW w:w="1964" w:type="dxa"/>
          </w:tcPr>
          <w:p w14:paraId="0313A8F1" w14:textId="77777777" w:rsidR="00BE6F7A" w:rsidRPr="00F51F2A" w:rsidRDefault="00BE6F7A" w:rsidP="00C80CAF">
            <w:pPr>
              <w:numPr>
                <w:ilvl w:val="0"/>
                <w:numId w:val="15"/>
              </w:numPr>
              <w:spacing w:after="120"/>
              <w:rPr>
                <w:rFonts w:ascii="Arial" w:hAnsi="Arial" w:cs="Arial"/>
                <w:bCs/>
                <w:iCs/>
                <w:lang w:val="en-US"/>
              </w:rPr>
            </w:pPr>
            <w:r w:rsidRPr="00F51F2A">
              <w:rPr>
                <w:rFonts w:ascii="Arial" w:hAnsi="Arial" w:cs="Arial"/>
              </w:rPr>
              <w:t xml:space="preserve">The max number of frequency layers configured to measure for </w:t>
            </w:r>
            <w:r w:rsidRPr="00F51F2A">
              <w:rPr>
                <w:rFonts w:ascii="Arial" w:hAnsi="Arial" w:cs="Arial"/>
                <w:bCs/>
                <w:iCs/>
                <w:lang w:val="en-US"/>
              </w:rPr>
              <w:t>intra- and inter-frequency without gap L1-RSRP measurement</w:t>
            </w:r>
          </w:p>
          <w:p w14:paraId="2444CB3E" w14:textId="77777777" w:rsidR="00BE6F7A" w:rsidRPr="00F51F2A" w:rsidRDefault="00BE6F7A" w:rsidP="00C80CAF">
            <w:pPr>
              <w:numPr>
                <w:ilvl w:val="0"/>
                <w:numId w:val="15"/>
              </w:numPr>
              <w:spacing w:after="120"/>
              <w:rPr>
                <w:rFonts w:ascii="Arial" w:hAnsi="Arial" w:cs="Arial"/>
                <w:bCs/>
                <w:iCs/>
                <w:lang w:val="en-US"/>
              </w:rPr>
            </w:pPr>
            <w:r w:rsidRPr="00F51F2A">
              <w:rPr>
                <w:rFonts w:ascii="Arial" w:hAnsi="Arial" w:cs="Arial"/>
              </w:rPr>
              <w:t xml:space="preserve">The max number of frequency layers configured to measure for </w:t>
            </w:r>
            <w:r w:rsidRPr="00F51F2A">
              <w:rPr>
                <w:rFonts w:ascii="Arial" w:hAnsi="Arial" w:cs="Arial"/>
                <w:bCs/>
                <w:iCs/>
                <w:lang w:val="en-US"/>
              </w:rPr>
              <w:t xml:space="preserve">inter-frequency L1-RSRP measurement with measurement gap </w:t>
            </w:r>
          </w:p>
          <w:p w14:paraId="39B6BEDB" w14:textId="0068E786" w:rsidR="00BE6F7A" w:rsidRDefault="00BE6F7A" w:rsidP="00BE6F7A">
            <w:pPr>
              <w:spacing w:after="120"/>
              <w:rPr>
                <w:rFonts w:ascii="Arial" w:hAnsi="Arial" w:cs="Arial"/>
                <w:lang w:val="en-US"/>
              </w:rPr>
            </w:pPr>
          </w:p>
        </w:tc>
        <w:tc>
          <w:tcPr>
            <w:tcW w:w="1339" w:type="dxa"/>
          </w:tcPr>
          <w:p w14:paraId="32C49D78" w14:textId="70BA197D" w:rsidR="00BE6F7A" w:rsidRDefault="00BE6F7A" w:rsidP="00BE6F7A">
            <w:pPr>
              <w:spacing w:after="120"/>
              <w:rPr>
                <w:rFonts w:ascii="Arial" w:hAnsi="Arial" w:cs="Arial"/>
                <w:lang w:val="en-US"/>
              </w:rPr>
            </w:pPr>
            <w:r w:rsidRPr="00F51F2A">
              <w:rPr>
                <w:rFonts w:ascii="Arial" w:hAnsi="Arial" w:cs="Arial" w:hint="eastAsia"/>
                <w:bCs/>
              </w:rPr>
              <w:t>P</w:t>
            </w:r>
            <w:r w:rsidRPr="00F51F2A">
              <w:rPr>
                <w:rFonts w:ascii="Arial" w:hAnsi="Arial" w:cs="Arial"/>
                <w:bCs/>
              </w:rPr>
              <w:t>er UE</w:t>
            </w:r>
          </w:p>
        </w:tc>
        <w:tc>
          <w:tcPr>
            <w:tcW w:w="1828" w:type="dxa"/>
          </w:tcPr>
          <w:p w14:paraId="3BD9CA21" w14:textId="1CAF40EC" w:rsidR="00BE6F7A" w:rsidRDefault="001D2BA9" w:rsidP="00BE6F7A">
            <w:pPr>
              <w:spacing w:after="120"/>
              <w:rPr>
                <w:rFonts w:ascii="Arial" w:hAnsi="Arial" w:cs="Arial"/>
                <w:lang w:val="en-US"/>
              </w:rPr>
            </w:pPr>
            <w:r>
              <w:rPr>
                <w:rFonts w:ascii="Arial" w:hAnsi="Arial" w:cs="Arial"/>
                <w:iCs/>
                <w:lang w:val="en-US"/>
              </w:rPr>
              <w:t>D</w:t>
            </w:r>
            <w:r w:rsidRPr="00F51F2A">
              <w:rPr>
                <w:rFonts w:ascii="Arial" w:hAnsi="Arial" w:cs="Arial"/>
                <w:iCs/>
                <w:lang w:val="en-US"/>
              </w:rPr>
              <w:t xml:space="preserve">efine </w:t>
            </w:r>
            <w:r>
              <w:rPr>
                <w:rFonts w:ascii="Arial" w:hAnsi="Arial" w:cs="Arial"/>
                <w:iCs/>
                <w:lang w:val="en-US"/>
              </w:rPr>
              <w:t xml:space="preserve">the </w:t>
            </w:r>
            <w:r w:rsidRPr="00F51F2A">
              <w:rPr>
                <w:rFonts w:ascii="Arial" w:hAnsi="Arial" w:cs="Arial"/>
                <w:iCs/>
                <w:lang w:val="en-US"/>
              </w:rPr>
              <w:t>value</w:t>
            </w:r>
            <w:r>
              <w:rPr>
                <w:rFonts w:ascii="Arial" w:hAnsi="Arial" w:cs="Arial"/>
                <w:iCs/>
                <w:lang w:val="en-US"/>
              </w:rPr>
              <w:t>s</w:t>
            </w:r>
            <w:r w:rsidRPr="00F51F2A">
              <w:rPr>
                <w:rFonts w:ascii="Arial" w:hAnsi="Arial" w:cs="Arial"/>
                <w:iCs/>
                <w:lang w:val="en-US"/>
              </w:rPr>
              <w:t xml:space="preserve"> in 38.133 as L3 measurement or introduce a UE capability</w:t>
            </w:r>
          </w:p>
        </w:tc>
        <w:tc>
          <w:tcPr>
            <w:tcW w:w="2094" w:type="dxa"/>
          </w:tcPr>
          <w:p w14:paraId="2D2C1D0B" w14:textId="2E70C3BA" w:rsidR="00BE6F7A" w:rsidRDefault="00BE6F7A" w:rsidP="00BE6F7A">
            <w:pPr>
              <w:spacing w:after="120"/>
              <w:rPr>
                <w:rFonts w:ascii="Arial" w:hAnsi="Arial" w:cs="Arial"/>
                <w:lang w:val="en-US"/>
              </w:rPr>
            </w:pPr>
            <w:r w:rsidRPr="00F51F2A">
              <w:rPr>
                <w:rFonts w:ascii="Arial" w:hAnsi="Arial" w:cs="Arial"/>
                <w:bCs/>
              </w:rPr>
              <w:t>Mandatory with capability signaling if UE supports 45-1, 45-1a, 39-2</w:t>
            </w:r>
          </w:p>
        </w:tc>
      </w:tr>
      <w:tr w:rsidR="00BE6F7A" w14:paraId="437637D2" w14:textId="77777777" w:rsidTr="004D3C5A">
        <w:tc>
          <w:tcPr>
            <w:tcW w:w="846" w:type="dxa"/>
          </w:tcPr>
          <w:p w14:paraId="42E964D2" w14:textId="37117F07" w:rsidR="00BE6F7A" w:rsidRDefault="00BE6F7A" w:rsidP="00BE6F7A">
            <w:pPr>
              <w:spacing w:after="120"/>
              <w:rPr>
                <w:rFonts w:ascii="Arial" w:hAnsi="Arial" w:cs="Arial"/>
                <w:lang w:val="en-US"/>
              </w:rPr>
            </w:pPr>
            <w:r w:rsidRPr="00F51F2A">
              <w:rPr>
                <w:rFonts w:ascii="Arial" w:hAnsi="Arial" w:cs="Arial"/>
                <w:bCs/>
              </w:rPr>
              <w:t>39-3a-1</w:t>
            </w:r>
          </w:p>
        </w:tc>
        <w:tc>
          <w:tcPr>
            <w:tcW w:w="1558" w:type="dxa"/>
          </w:tcPr>
          <w:p w14:paraId="0ECD9353" w14:textId="3542FBD2" w:rsidR="00BE6F7A" w:rsidRDefault="00BE6F7A" w:rsidP="00BE6F7A">
            <w:pPr>
              <w:spacing w:after="120"/>
              <w:rPr>
                <w:rFonts w:ascii="Arial" w:hAnsi="Arial" w:cs="Arial"/>
                <w:lang w:val="en-US"/>
              </w:rPr>
            </w:pPr>
            <w:r w:rsidRPr="00F51F2A">
              <w:rPr>
                <w:rFonts w:ascii="Arial" w:hAnsi="Arial" w:cs="Arial"/>
                <w:bCs/>
              </w:rPr>
              <w:t>Number of neighbour cells to be measured for L1-RSRP inter-frequency layer</w:t>
            </w:r>
          </w:p>
        </w:tc>
        <w:tc>
          <w:tcPr>
            <w:tcW w:w="1964" w:type="dxa"/>
          </w:tcPr>
          <w:p w14:paraId="7F99921E" w14:textId="65C37DAE" w:rsidR="00BE6F7A" w:rsidRDefault="00BE6F7A" w:rsidP="00BE6F7A">
            <w:pPr>
              <w:spacing w:after="120"/>
              <w:rPr>
                <w:rFonts w:ascii="Arial" w:hAnsi="Arial" w:cs="Arial"/>
                <w:lang w:val="en-US"/>
              </w:rPr>
            </w:pPr>
            <w:r w:rsidRPr="00F51F2A">
              <w:rPr>
                <w:rFonts w:ascii="Arial" w:hAnsi="Arial" w:cs="Arial"/>
                <w:bCs/>
              </w:rPr>
              <w:t>Capability of number of neighbour cells to be measured for L1-RSRP inter-frequency per frequency layer</w:t>
            </w:r>
          </w:p>
        </w:tc>
        <w:tc>
          <w:tcPr>
            <w:tcW w:w="1339" w:type="dxa"/>
          </w:tcPr>
          <w:p w14:paraId="17B9669D" w14:textId="77777777" w:rsidR="00BE6F7A" w:rsidRPr="00F51F2A" w:rsidRDefault="00BE6F7A" w:rsidP="00BE6F7A">
            <w:pPr>
              <w:spacing w:after="120"/>
              <w:rPr>
                <w:rFonts w:ascii="Arial" w:hAnsi="Arial" w:cs="Arial"/>
                <w:bCs/>
              </w:rPr>
            </w:pPr>
            <w:r w:rsidRPr="00F51F2A">
              <w:rPr>
                <w:rFonts w:ascii="Arial" w:hAnsi="Arial" w:cs="Arial"/>
                <w:bCs/>
              </w:rPr>
              <w:t>[per UE / Per band]</w:t>
            </w:r>
          </w:p>
          <w:p w14:paraId="4187873A" w14:textId="77777777" w:rsidR="00BE6F7A" w:rsidRDefault="00BE6F7A" w:rsidP="00BE6F7A">
            <w:pPr>
              <w:spacing w:after="120"/>
              <w:rPr>
                <w:rFonts w:ascii="Arial" w:hAnsi="Arial" w:cs="Arial"/>
                <w:lang w:val="en-US"/>
              </w:rPr>
            </w:pPr>
          </w:p>
        </w:tc>
        <w:tc>
          <w:tcPr>
            <w:tcW w:w="1828" w:type="dxa"/>
          </w:tcPr>
          <w:p w14:paraId="075B9F81" w14:textId="3EA245D0" w:rsidR="00BE6F7A" w:rsidRDefault="00BE6F7A" w:rsidP="00BE6F7A">
            <w:pPr>
              <w:spacing w:after="120"/>
              <w:rPr>
                <w:rFonts w:ascii="Arial" w:hAnsi="Arial" w:cs="Arial"/>
                <w:lang w:val="en-US"/>
              </w:rPr>
            </w:pPr>
            <w:r w:rsidRPr="00F51F2A">
              <w:rPr>
                <w:rFonts w:ascii="Arial" w:hAnsi="Arial" w:cs="Arial"/>
                <w:bCs/>
              </w:rPr>
              <w:t>Candidate values: 2, 3, [… TBD]</w:t>
            </w:r>
          </w:p>
        </w:tc>
        <w:tc>
          <w:tcPr>
            <w:tcW w:w="2094" w:type="dxa"/>
          </w:tcPr>
          <w:p w14:paraId="6102CCC3" w14:textId="725D1FEA" w:rsidR="00BE6F7A" w:rsidRDefault="00BE6F7A" w:rsidP="00BE6F7A">
            <w:pPr>
              <w:spacing w:after="120"/>
              <w:rPr>
                <w:rFonts w:ascii="Arial" w:hAnsi="Arial" w:cs="Arial"/>
                <w:lang w:val="en-US"/>
              </w:rPr>
            </w:pPr>
            <w:r w:rsidRPr="00F51F2A">
              <w:rPr>
                <w:rFonts w:ascii="Arial" w:hAnsi="Arial" w:cs="Arial"/>
                <w:bCs/>
              </w:rPr>
              <w:t>Mandatory with capability signaling if UE supports 45-1a</w:t>
            </w:r>
          </w:p>
        </w:tc>
      </w:tr>
      <w:tr w:rsidR="00BE6F7A" w14:paraId="55821C4C" w14:textId="77777777" w:rsidTr="004D3C5A">
        <w:tc>
          <w:tcPr>
            <w:tcW w:w="846" w:type="dxa"/>
          </w:tcPr>
          <w:p w14:paraId="29484B1B" w14:textId="799E4EAA" w:rsidR="00BE6F7A" w:rsidRDefault="00BE6F7A" w:rsidP="00BE6F7A">
            <w:pPr>
              <w:spacing w:after="120"/>
              <w:rPr>
                <w:rFonts w:ascii="Arial" w:hAnsi="Arial" w:cs="Arial"/>
                <w:lang w:val="en-US"/>
              </w:rPr>
            </w:pPr>
            <w:r w:rsidRPr="00F51F2A">
              <w:rPr>
                <w:rFonts w:ascii="Arial" w:hAnsi="Arial" w:cs="Arial"/>
                <w:bCs/>
              </w:rPr>
              <w:t>39-3a-2</w:t>
            </w:r>
          </w:p>
        </w:tc>
        <w:tc>
          <w:tcPr>
            <w:tcW w:w="1558" w:type="dxa"/>
          </w:tcPr>
          <w:p w14:paraId="55762027" w14:textId="493CB6EF" w:rsidR="00BE6F7A" w:rsidRDefault="00BE6F7A" w:rsidP="00BE6F7A">
            <w:pPr>
              <w:spacing w:after="120"/>
              <w:rPr>
                <w:rFonts w:ascii="Arial" w:hAnsi="Arial" w:cs="Arial"/>
                <w:lang w:val="en-US"/>
              </w:rPr>
            </w:pPr>
            <w:r w:rsidRPr="00F51F2A">
              <w:rPr>
                <w:rFonts w:ascii="Arial" w:hAnsi="Arial" w:cs="Arial"/>
                <w:bCs/>
              </w:rPr>
              <w:t>[</w:t>
            </w:r>
            <w:r w:rsidRPr="00F51F2A">
              <w:rPr>
                <w:rFonts w:ascii="Arial" w:hAnsi="Arial" w:cs="Arial" w:hint="eastAsia"/>
                <w:bCs/>
              </w:rPr>
              <w:t>N</w:t>
            </w:r>
            <w:r w:rsidRPr="00F51F2A">
              <w:rPr>
                <w:rFonts w:ascii="Arial" w:hAnsi="Arial" w:cs="Arial"/>
                <w:bCs/>
              </w:rPr>
              <w:t>umber of SSB resources for L1-RSRP measurement per inter-</w:t>
            </w:r>
            <w:r w:rsidRPr="00F51F2A">
              <w:rPr>
                <w:rFonts w:ascii="Arial" w:hAnsi="Arial" w:cs="Arial"/>
                <w:bCs/>
              </w:rPr>
              <w:lastRenderedPageBreak/>
              <w:t>frequency layer]</w:t>
            </w:r>
          </w:p>
        </w:tc>
        <w:tc>
          <w:tcPr>
            <w:tcW w:w="1964" w:type="dxa"/>
          </w:tcPr>
          <w:p w14:paraId="3942CD4F" w14:textId="77777777" w:rsidR="00BE6F7A" w:rsidRPr="00F51F2A" w:rsidRDefault="00BE6F7A" w:rsidP="00BE6F7A">
            <w:pPr>
              <w:spacing w:after="120"/>
              <w:rPr>
                <w:rFonts w:ascii="Arial" w:hAnsi="Arial" w:cs="Arial"/>
                <w:iCs/>
                <w:lang w:val="en-US"/>
              </w:rPr>
            </w:pPr>
            <w:r w:rsidRPr="00F51F2A">
              <w:rPr>
                <w:rFonts w:ascii="Arial" w:hAnsi="Arial" w:cs="Arial"/>
              </w:rPr>
              <w:lastRenderedPageBreak/>
              <w:t xml:space="preserve">The max number of SSB resources for </w:t>
            </w:r>
            <w:r w:rsidRPr="00F51F2A">
              <w:rPr>
                <w:rFonts w:ascii="Arial" w:hAnsi="Arial" w:cs="Arial"/>
                <w:iCs/>
                <w:lang w:val="en-US"/>
              </w:rPr>
              <w:t>L1-RSRP measurement that UE can measure</w:t>
            </w:r>
            <w:r w:rsidRPr="00F51F2A">
              <w:rPr>
                <w:rFonts w:ascii="Arial" w:hAnsi="Arial" w:cs="Arial"/>
              </w:rPr>
              <w:t xml:space="preserve"> </w:t>
            </w:r>
            <w:r w:rsidRPr="00F51F2A">
              <w:rPr>
                <w:rFonts w:ascii="Arial" w:hAnsi="Arial" w:cs="Arial"/>
              </w:rPr>
              <w:lastRenderedPageBreak/>
              <w:t>per inter-frequency layer</w:t>
            </w:r>
          </w:p>
          <w:p w14:paraId="2FBC4DBD" w14:textId="52CB2B69" w:rsidR="00BE6F7A" w:rsidRDefault="00BE6F7A" w:rsidP="00BE6F7A">
            <w:pPr>
              <w:spacing w:after="120"/>
              <w:rPr>
                <w:rFonts w:ascii="Arial" w:hAnsi="Arial" w:cs="Arial"/>
                <w:lang w:val="en-US"/>
              </w:rPr>
            </w:pPr>
            <w:r w:rsidRPr="00F51F2A">
              <w:rPr>
                <w:rFonts w:ascii="Arial" w:hAnsi="Arial" w:cs="Arial" w:hint="eastAsia"/>
                <w:iCs/>
                <w:lang w:val="en-US"/>
              </w:rPr>
              <w:t>F</w:t>
            </w:r>
            <w:r w:rsidRPr="00F51F2A">
              <w:rPr>
                <w:rFonts w:ascii="Arial" w:hAnsi="Arial" w:cs="Arial"/>
                <w:iCs/>
                <w:lang w:val="en-US"/>
              </w:rPr>
              <w:t>FS: define a value in 38.133 as L3 measurement or introduce a UE capability</w:t>
            </w:r>
          </w:p>
        </w:tc>
        <w:tc>
          <w:tcPr>
            <w:tcW w:w="1339" w:type="dxa"/>
          </w:tcPr>
          <w:p w14:paraId="65FF0FC5" w14:textId="574D4192" w:rsidR="00BE6F7A" w:rsidRDefault="00BE6F7A" w:rsidP="00BE6F7A">
            <w:pPr>
              <w:spacing w:after="120"/>
              <w:rPr>
                <w:rFonts w:ascii="Arial" w:hAnsi="Arial" w:cs="Arial"/>
                <w:lang w:val="en-US"/>
              </w:rPr>
            </w:pPr>
            <w:r w:rsidRPr="00F51F2A">
              <w:rPr>
                <w:rFonts w:ascii="Arial" w:hAnsi="Arial" w:cs="Arial" w:hint="eastAsia"/>
                <w:bCs/>
              </w:rPr>
              <w:lastRenderedPageBreak/>
              <w:t>P</w:t>
            </w:r>
            <w:r w:rsidRPr="00F51F2A">
              <w:rPr>
                <w:rFonts w:ascii="Arial" w:hAnsi="Arial" w:cs="Arial"/>
                <w:bCs/>
              </w:rPr>
              <w:t>er UE</w:t>
            </w:r>
          </w:p>
        </w:tc>
        <w:tc>
          <w:tcPr>
            <w:tcW w:w="1828" w:type="dxa"/>
          </w:tcPr>
          <w:p w14:paraId="050CD6AE" w14:textId="77777777" w:rsidR="00BE6F7A" w:rsidRDefault="00BE6F7A" w:rsidP="00BE6F7A">
            <w:pPr>
              <w:spacing w:after="120"/>
              <w:rPr>
                <w:rFonts w:ascii="Arial" w:hAnsi="Arial" w:cs="Arial"/>
                <w:lang w:val="en-US"/>
              </w:rPr>
            </w:pPr>
          </w:p>
        </w:tc>
        <w:tc>
          <w:tcPr>
            <w:tcW w:w="2094" w:type="dxa"/>
          </w:tcPr>
          <w:p w14:paraId="58948A15" w14:textId="49D9637E" w:rsidR="00BE6F7A" w:rsidRDefault="00BE6F7A" w:rsidP="00BE6F7A">
            <w:pPr>
              <w:spacing w:after="120"/>
              <w:rPr>
                <w:rFonts w:ascii="Arial" w:hAnsi="Arial" w:cs="Arial"/>
                <w:lang w:val="en-US"/>
              </w:rPr>
            </w:pPr>
            <w:r w:rsidRPr="00F51F2A">
              <w:rPr>
                <w:rFonts w:ascii="Arial" w:hAnsi="Arial" w:cs="Arial"/>
                <w:bCs/>
              </w:rPr>
              <w:t>Mandatory with capability signaling if UE supports 45-1a</w:t>
            </w:r>
          </w:p>
        </w:tc>
      </w:tr>
      <w:tr w:rsidR="00BE6F7A" w14:paraId="60E1FC21" w14:textId="77777777" w:rsidTr="004D3C5A">
        <w:tc>
          <w:tcPr>
            <w:tcW w:w="846" w:type="dxa"/>
          </w:tcPr>
          <w:p w14:paraId="2165C140" w14:textId="33CAB05E" w:rsidR="00BE6F7A" w:rsidRDefault="00BE6F7A" w:rsidP="00BE6F7A">
            <w:pPr>
              <w:spacing w:after="120"/>
              <w:rPr>
                <w:rFonts w:ascii="Arial" w:hAnsi="Arial" w:cs="Arial"/>
                <w:lang w:val="en-US"/>
              </w:rPr>
            </w:pPr>
            <w:r w:rsidRPr="00F51F2A">
              <w:rPr>
                <w:rFonts w:ascii="Arial" w:hAnsi="Arial" w:cs="Arial"/>
                <w:bCs/>
              </w:rPr>
              <w:t>39-4</w:t>
            </w:r>
          </w:p>
        </w:tc>
        <w:tc>
          <w:tcPr>
            <w:tcW w:w="1558" w:type="dxa"/>
          </w:tcPr>
          <w:p w14:paraId="57B37E34" w14:textId="01DCC697" w:rsidR="00BE6F7A" w:rsidRDefault="00BE6F7A" w:rsidP="00BE6F7A">
            <w:pPr>
              <w:spacing w:after="120"/>
              <w:rPr>
                <w:rFonts w:ascii="Arial" w:hAnsi="Arial" w:cs="Arial"/>
                <w:lang w:val="en-US"/>
              </w:rPr>
            </w:pPr>
            <w:r w:rsidRPr="00F51F2A">
              <w:rPr>
                <w:rFonts w:ascii="Arial" w:hAnsi="Arial" w:cs="Arial"/>
                <w:bCs/>
              </w:rPr>
              <w:t>Interruption on DL slot(s) due to PDCCH- ordered RACH transmission</w:t>
            </w:r>
          </w:p>
        </w:tc>
        <w:tc>
          <w:tcPr>
            <w:tcW w:w="1964" w:type="dxa"/>
          </w:tcPr>
          <w:p w14:paraId="1BFD7572" w14:textId="0DBB4A6D" w:rsidR="00BE6F7A" w:rsidRDefault="00BE6F7A" w:rsidP="00BE6F7A">
            <w:pPr>
              <w:spacing w:after="120"/>
              <w:rPr>
                <w:rFonts w:ascii="Arial" w:hAnsi="Arial" w:cs="Arial"/>
                <w:lang w:val="en-US"/>
              </w:rPr>
            </w:pPr>
            <w:r w:rsidRPr="00F51F2A">
              <w:rPr>
                <w:rFonts w:ascii="Arial" w:hAnsi="Arial" w:cs="Arial"/>
                <w:bCs/>
              </w:rPr>
              <w:t>Capability on whether UE may cause interruption on DL slot(s) on serving cells due to PDCCH-ordered RACH transmission</w:t>
            </w:r>
          </w:p>
        </w:tc>
        <w:tc>
          <w:tcPr>
            <w:tcW w:w="1339" w:type="dxa"/>
          </w:tcPr>
          <w:p w14:paraId="658F671C" w14:textId="6522FA95" w:rsidR="00BE6F7A" w:rsidRDefault="00BE6F7A" w:rsidP="00BE6F7A">
            <w:pPr>
              <w:spacing w:after="120"/>
              <w:rPr>
                <w:rFonts w:ascii="Arial" w:hAnsi="Arial" w:cs="Arial"/>
                <w:lang w:val="en-US"/>
              </w:rPr>
            </w:pPr>
            <w:r w:rsidRPr="00F51F2A">
              <w:rPr>
                <w:rFonts w:ascii="Arial" w:hAnsi="Arial" w:cs="Arial"/>
                <w:bCs/>
              </w:rPr>
              <w:t>[Per band pair] (between the target band for RACH transmission and band under UE’s current band combo) per band combination</w:t>
            </w:r>
          </w:p>
        </w:tc>
        <w:tc>
          <w:tcPr>
            <w:tcW w:w="1828" w:type="dxa"/>
          </w:tcPr>
          <w:p w14:paraId="49738F10" w14:textId="77777777" w:rsidR="00BE6F7A" w:rsidRDefault="00BE6F7A" w:rsidP="00BE6F7A">
            <w:pPr>
              <w:spacing w:after="120"/>
              <w:rPr>
                <w:rFonts w:ascii="Arial" w:hAnsi="Arial" w:cs="Arial"/>
                <w:lang w:val="en-US"/>
              </w:rPr>
            </w:pPr>
          </w:p>
        </w:tc>
        <w:tc>
          <w:tcPr>
            <w:tcW w:w="2094" w:type="dxa"/>
          </w:tcPr>
          <w:p w14:paraId="7144363F" w14:textId="33635CDC" w:rsidR="00BE6F7A" w:rsidRDefault="00BE6F7A" w:rsidP="00BE6F7A">
            <w:pPr>
              <w:spacing w:after="120"/>
              <w:rPr>
                <w:rFonts w:ascii="Arial" w:hAnsi="Arial" w:cs="Arial"/>
                <w:lang w:val="en-US"/>
              </w:rPr>
            </w:pPr>
            <w:r w:rsidRPr="00F51F2A">
              <w:rPr>
                <w:rFonts w:ascii="Arial" w:hAnsi="Arial" w:cs="Arial"/>
                <w:bCs/>
              </w:rPr>
              <w:t xml:space="preserve">Optional with capability </w:t>
            </w:r>
            <w:r w:rsidR="00E76E35" w:rsidRPr="00F51F2A">
              <w:rPr>
                <w:rFonts w:ascii="Arial" w:hAnsi="Arial" w:cs="Arial"/>
                <w:bCs/>
              </w:rPr>
              <w:t>signalling</w:t>
            </w:r>
          </w:p>
        </w:tc>
      </w:tr>
      <w:tr w:rsidR="00BE6F7A" w14:paraId="114F1E0F" w14:textId="77777777" w:rsidTr="004D3C5A">
        <w:tc>
          <w:tcPr>
            <w:tcW w:w="846" w:type="dxa"/>
          </w:tcPr>
          <w:p w14:paraId="589277E5" w14:textId="765B3D74" w:rsidR="00BE6F7A" w:rsidRDefault="00BE6F7A" w:rsidP="00BE6F7A">
            <w:pPr>
              <w:spacing w:after="120"/>
              <w:rPr>
                <w:rFonts w:ascii="Arial" w:hAnsi="Arial" w:cs="Arial"/>
                <w:lang w:val="en-US"/>
              </w:rPr>
            </w:pPr>
            <w:r w:rsidRPr="00F51F2A">
              <w:rPr>
                <w:rFonts w:ascii="Arial" w:hAnsi="Arial" w:cs="Arial"/>
                <w:bCs/>
              </w:rPr>
              <w:t>39-4a</w:t>
            </w:r>
          </w:p>
        </w:tc>
        <w:tc>
          <w:tcPr>
            <w:tcW w:w="1558" w:type="dxa"/>
          </w:tcPr>
          <w:p w14:paraId="060E7A57" w14:textId="25518161" w:rsidR="00BE6F7A" w:rsidRDefault="00BE6F7A" w:rsidP="00BE6F7A">
            <w:pPr>
              <w:spacing w:after="120"/>
              <w:rPr>
                <w:rFonts w:ascii="Arial" w:hAnsi="Arial" w:cs="Arial"/>
                <w:lang w:val="en-US"/>
              </w:rPr>
            </w:pPr>
            <w:r w:rsidRPr="00F51F2A">
              <w:rPr>
                <w:rFonts w:ascii="Arial" w:hAnsi="Arial" w:cs="Arial"/>
                <w:bCs/>
              </w:rPr>
              <w:t>Interruption due to RF retuning for PDCCH- ordered RACH</w:t>
            </w:r>
          </w:p>
        </w:tc>
        <w:tc>
          <w:tcPr>
            <w:tcW w:w="1964" w:type="dxa"/>
          </w:tcPr>
          <w:p w14:paraId="74780F87" w14:textId="42DD31FE" w:rsidR="00BE6F7A" w:rsidRDefault="00BE6F7A" w:rsidP="00BE6F7A">
            <w:pPr>
              <w:spacing w:after="120"/>
              <w:rPr>
                <w:rFonts w:ascii="Arial" w:hAnsi="Arial" w:cs="Arial"/>
                <w:lang w:val="en-US"/>
              </w:rPr>
            </w:pPr>
            <w:r w:rsidRPr="00F51F2A">
              <w:rPr>
                <w:rFonts w:ascii="Arial" w:hAnsi="Arial" w:cs="Arial"/>
                <w:bCs/>
              </w:rPr>
              <w:t>Indicates the interruption length (Y ms) due to RF re-tuning for PDCCH ordered RACH of which the resources are not fully contained in any of UE’s configured UL BWP(s) of active serving cells</w:t>
            </w:r>
          </w:p>
        </w:tc>
        <w:tc>
          <w:tcPr>
            <w:tcW w:w="1339" w:type="dxa"/>
          </w:tcPr>
          <w:p w14:paraId="3AD3A940" w14:textId="77777777" w:rsidR="00BE6F7A" w:rsidRPr="00F51F2A" w:rsidRDefault="00BE6F7A" w:rsidP="00BE6F7A">
            <w:pPr>
              <w:spacing w:after="120"/>
              <w:rPr>
                <w:rFonts w:ascii="Arial" w:hAnsi="Arial" w:cs="Arial"/>
                <w:bCs/>
              </w:rPr>
            </w:pPr>
            <w:r w:rsidRPr="00F51F2A">
              <w:rPr>
                <w:rFonts w:ascii="Arial" w:hAnsi="Arial" w:cs="Arial" w:hint="eastAsia"/>
                <w:bCs/>
              </w:rPr>
              <w:t>[</w:t>
            </w:r>
            <w:r w:rsidRPr="00F51F2A">
              <w:rPr>
                <w:rFonts w:ascii="Arial" w:hAnsi="Arial" w:cs="Arial"/>
                <w:bCs/>
              </w:rPr>
              <w:t>Per BC]</w:t>
            </w:r>
          </w:p>
          <w:p w14:paraId="3CF8A986" w14:textId="77777777" w:rsidR="00BE6F7A" w:rsidRDefault="00BE6F7A" w:rsidP="00BE6F7A">
            <w:pPr>
              <w:spacing w:after="120"/>
              <w:rPr>
                <w:rFonts w:ascii="Arial" w:hAnsi="Arial" w:cs="Arial"/>
                <w:lang w:val="en-US"/>
              </w:rPr>
            </w:pPr>
          </w:p>
        </w:tc>
        <w:tc>
          <w:tcPr>
            <w:tcW w:w="1828" w:type="dxa"/>
          </w:tcPr>
          <w:p w14:paraId="2A8C60B5" w14:textId="6510DD21" w:rsidR="00BE6F7A" w:rsidRDefault="00BE6F7A" w:rsidP="00BE6F7A">
            <w:pPr>
              <w:spacing w:after="120"/>
              <w:rPr>
                <w:rFonts w:ascii="Arial" w:hAnsi="Arial" w:cs="Arial"/>
                <w:lang w:val="en-US"/>
              </w:rPr>
            </w:pPr>
            <w:r w:rsidRPr="00F51F2A">
              <w:rPr>
                <w:rFonts w:ascii="Arial" w:hAnsi="Arial" w:cs="Arial"/>
                <w:bCs/>
              </w:rPr>
              <w:t>Candidate values for interruption length Y = 0.25, 0.5, 1 and 2</w:t>
            </w:r>
          </w:p>
        </w:tc>
        <w:tc>
          <w:tcPr>
            <w:tcW w:w="2094" w:type="dxa"/>
          </w:tcPr>
          <w:p w14:paraId="6666D03A" w14:textId="7E9069E8" w:rsidR="00BE6F7A" w:rsidRDefault="00BE6F7A" w:rsidP="00BE6F7A">
            <w:pPr>
              <w:spacing w:after="120"/>
              <w:rPr>
                <w:rFonts w:ascii="Arial" w:hAnsi="Arial" w:cs="Arial"/>
                <w:lang w:val="en-US"/>
              </w:rPr>
            </w:pPr>
            <w:r w:rsidRPr="00F51F2A">
              <w:rPr>
                <w:rFonts w:ascii="Arial" w:hAnsi="Arial" w:cs="Arial"/>
                <w:bCs/>
              </w:rPr>
              <w:t xml:space="preserve">Optional with capability </w:t>
            </w:r>
            <w:r w:rsidR="0060008E" w:rsidRPr="00F51F2A">
              <w:rPr>
                <w:rFonts w:ascii="Arial" w:hAnsi="Arial" w:cs="Arial"/>
                <w:bCs/>
              </w:rPr>
              <w:t>signalling</w:t>
            </w:r>
          </w:p>
        </w:tc>
      </w:tr>
      <w:tr w:rsidR="00BA0E7B" w14:paraId="79B18F64" w14:textId="77777777" w:rsidTr="004D3C5A">
        <w:tc>
          <w:tcPr>
            <w:tcW w:w="846" w:type="dxa"/>
          </w:tcPr>
          <w:p w14:paraId="4D7DC79E" w14:textId="2A64F8B1" w:rsidR="00BA0E7B" w:rsidRPr="008C0720" w:rsidRDefault="00BA0E7B" w:rsidP="00BA0E7B">
            <w:pPr>
              <w:spacing w:after="120"/>
              <w:rPr>
                <w:rFonts w:ascii="Arial" w:hAnsi="Arial" w:cs="Arial"/>
                <w:bCs/>
                <w:highlight w:val="yellow"/>
              </w:rPr>
            </w:pPr>
            <w:r w:rsidRPr="00F51F2A">
              <w:rPr>
                <w:rFonts w:ascii="Arial" w:hAnsi="Arial" w:cs="Arial"/>
                <w:bCs/>
                <w:highlight w:val="yellow"/>
              </w:rPr>
              <w:t>39-4</w:t>
            </w:r>
            <w:r w:rsidRPr="008C0720">
              <w:rPr>
                <w:rFonts w:ascii="Arial" w:hAnsi="Arial" w:cs="Arial"/>
                <w:bCs/>
                <w:highlight w:val="yellow"/>
              </w:rPr>
              <w:t>b</w:t>
            </w:r>
          </w:p>
        </w:tc>
        <w:tc>
          <w:tcPr>
            <w:tcW w:w="1558" w:type="dxa"/>
          </w:tcPr>
          <w:p w14:paraId="6D5FD5D5" w14:textId="31187BF5" w:rsidR="00BA0E7B" w:rsidRPr="008C0720" w:rsidRDefault="00BA0E7B" w:rsidP="00BA0E7B">
            <w:pPr>
              <w:spacing w:after="120"/>
              <w:rPr>
                <w:rFonts w:ascii="Arial" w:hAnsi="Arial" w:cs="Arial"/>
                <w:bCs/>
                <w:highlight w:val="yellow"/>
              </w:rPr>
            </w:pPr>
            <w:r w:rsidRPr="008C0720">
              <w:rPr>
                <w:rFonts w:ascii="Arial" w:hAnsi="Arial" w:cs="Arial"/>
                <w:bCs/>
                <w:highlight w:val="yellow"/>
              </w:rPr>
              <w:t xml:space="preserve">RF and BB </w:t>
            </w:r>
            <w:r w:rsidR="00ED3E6E">
              <w:rPr>
                <w:rFonts w:ascii="Arial" w:hAnsi="Arial" w:cs="Arial"/>
                <w:bCs/>
                <w:highlight w:val="yellow"/>
              </w:rPr>
              <w:t>processing</w:t>
            </w:r>
            <w:r w:rsidRPr="008C0720">
              <w:rPr>
                <w:rFonts w:ascii="Arial" w:hAnsi="Arial" w:cs="Arial"/>
                <w:bCs/>
                <w:highlight w:val="yellow"/>
              </w:rPr>
              <w:t xml:space="preserve"> delay</w:t>
            </w:r>
          </w:p>
        </w:tc>
        <w:tc>
          <w:tcPr>
            <w:tcW w:w="1964" w:type="dxa"/>
          </w:tcPr>
          <w:p w14:paraId="109B39A1" w14:textId="2102B36E" w:rsidR="00BA0E7B" w:rsidRPr="008C0720" w:rsidRDefault="00BA0E7B" w:rsidP="00BA0E7B">
            <w:pPr>
              <w:spacing w:after="120"/>
              <w:rPr>
                <w:rFonts w:ascii="Arial" w:hAnsi="Arial" w:cs="Arial"/>
                <w:bCs/>
                <w:highlight w:val="yellow"/>
              </w:rPr>
            </w:pPr>
            <w:r w:rsidRPr="008C0720">
              <w:rPr>
                <w:rFonts w:ascii="Arial" w:hAnsi="Arial" w:cs="Arial"/>
                <w:bCs/>
                <w:highlight w:val="yellow"/>
              </w:rPr>
              <w:t>Indicates the time required to retune RF and BB before transmitting PRACH</w:t>
            </w:r>
          </w:p>
        </w:tc>
        <w:tc>
          <w:tcPr>
            <w:tcW w:w="1339" w:type="dxa"/>
          </w:tcPr>
          <w:p w14:paraId="693ACD2F" w14:textId="77777777" w:rsidR="00BA0E7B" w:rsidRPr="00F51F2A" w:rsidRDefault="00BA0E7B" w:rsidP="00BA0E7B">
            <w:pPr>
              <w:spacing w:after="120"/>
              <w:rPr>
                <w:rFonts w:ascii="Arial" w:hAnsi="Arial" w:cs="Arial"/>
                <w:bCs/>
                <w:highlight w:val="yellow"/>
              </w:rPr>
            </w:pPr>
            <w:r w:rsidRPr="00F51F2A">
              <w:rPr>
                <w:rFonts w:ascii="Arial" w:hAnsi="Arial" w:cs="Arial" w:hint="eastAsia"/>
                <w:bCs/>
                <w:highlight w:val="yellow"/>
              </w:rPr>
              <w:t>[</w:t>
            </w:r>
            <w:r w:rsidRPr="00F51F2A">
              <w:rPr>
                <w:rFonts w:ascii="Arial" w:hAnsi="Arial" w:cs="Arial"/>
                <w:bCs/>
                <w:highlight w:val="yellow"/>
              </w:rPr>
              <w:t>Per BC]</w:t>
            </w:r>
          </w:p>
          <w:p w14:paraId="2DFE82AC" w14:textId="6A00D19C" w:rsidR="00BA0E7B" w:rsidRPr="008C0720" w:rsidRDefault="00BA0E7B" w:rsidP="00BA0E7B">
            <w:pPr>
              <w:spacing w:after="120"/>
              <w:rPr>
                <w:rFonts w:ascii="Arial" w:hAnsi="Arial" w:cs="Arial"/>
                <w:bCs/>
                <w:highlight w:val="yellow"/>
              </w:rPr>
            </w:pPr>
          </w:p>
        </w:tc>
        <w:tc>
          <w:tcPr>
            <w:tcW w:w="1828" w:type="dxa"/>
          </w:tcPr>
          <w:p w14:paraId="17E7C845" w14:textId="4DDD40FA" w:rsidR="00BA0E7B" w:rsidRPr="008C0720" w:rsidRDefault="00BA0E7B" w:rsidP="00BA0E7B">
            <w:pPr>
              <w:spacing w:after="120"/>
              <w:rPr>
                <w:rFonts w:ascii="Arial" w:hAnsi="Arial" w:cs="Arial"/>
                <w:bCs/>
                <w:highlight w:val="yellow"/>
              </w:rPr>
            </w:pPr>
            <w:r w:rsidRPr="00F51F2A">
              <w:rPr>
                <w:rFonts w:ascii="Arial" w:hAnsi="Arial" w:cs="Arial"/>
                <w:bCs/>
                <w:highlight w:val="yellow"/>
              </w:rPr>
              <w:t xml:space="preserve">Candidate values for </w:t>
            </w:r>
            <w:r w:rsidRPr="008C0720">
              <w:rPr>
                <w:rFonts w:ascii="Arial" w:hAnsi="Arial" w:cs="Arial"/>
                <w:bCs/>
                <w:highlight w:val="yellow"/>
              </w:rPr>
              <w:t>[3, 5]ms</w:t>
            </w:r>
          </w:p>
        </w:tc>
        <w:tc>
          <w:tcPr>
            <w:tcW w:w="2094" w:type="dxa"/>
          </w:tcPr>
          <w:p w14:paraId="31FAB2FE" w14:textId="65CA91DE" w:rsidR="00BA0E7B" w:rsidRPr="008C0720" w:rsidRDefault="00BA0E7B" w:rsidP="00BA0E7B">
            <w:pPr>
              <w:spacing w:after="120"/>
              <w:rPr>
                <w:rFonts w:ascii="Arial" w:hAnsi="Arial" w:cs="Arial"/>
                <w:bCs/>
                <w:highlight w:val="yellow"/>
              </w:rPr>
            </w:pPr>
            <w:r w:rsidRPr="00F51F2A">
              <w:rPr>
                <w:rFonts w:ascii="Arial" w:hAnsi="Arial" w:cs="Arial"/>
                <w:bCs/>
                <w:highlight w:val="yellow"/>
              </w:rPr>
              <w:t xml:space="preserve">Optional with capability </w:t>
            </w:r>
            <w:r w:rsidRPr="008C0720">
              <w:rPr>
                <w:rFonts w:ascii="Arial" w:hAnsi="Arial" w:cs="Arial"/>
                <w:bCs/>
                <w:highlight w:val="yellow"/>
              </w:rPr>
              <w:t>signalling</w:t>
            </w:r>
          </w:p>
        </w:tc>
      </w:tr>
      <w:tr w:rsidR="00BE6F7A" w14:paraId="44CDA84A" w14:textId="77777777" w:rsidTr="004D3C5A">
        <w:tc>
          <w:tcPr>
            <w:tcW w:w="846" w:type="dxa"/>
          </w:tcPr>
          <w:p w14:paraId="2340E8E3" w14:textId="4A1F81A8" w:rsidR="00BE6F7A" w:rsidRDefault="00BE6F7A" w:rsidP="00BE6F7A">
            <w:pPr>
              <w:spacing w:after="120"/>
              <w:rPr>
                <w:rFonts w:ascii="Arial" w:hAnsi="Arial" w:cs="Arial"/>
                <w:lang w:val="en-US"/>
              </w:rPr>
            </w:pPr>
            <w:r w:rsidRPr="00F51F2A">
              <w:rPr>
                <w:rFonts w:ascii="Arial" w:hAnsi="Arial" w:cs="Arial"/>
                <w:bCs/>
              </w:rPr>
              <w:t>39-5</w:t>
            </w:r>
          </w:p>
        </w:tc>
        <w:tc>
          <w:tcPr>
            <w:tcW w:w="1558" w:type="dxa"/>
          </w:tcPr>
          <w:p w14:paraId="0C33123A" w14:textId="35BDD51C" w:rsidR="00BE6F7A" w:rsidRDefault="00BE6F7A" w:rsidP="00BE6F7A">
            <w:pPr>
              <w:spacing w:after="120"/>
              <w:rPr>
                <w:rFonts w:ascii="Arial" w:hAnsi="Arial" w:cs="Arial"/>
                <w:lang w:val="en-US"/>
              </w:rPr>
            </w:pPr>
            <w:r w:rsidRPr="00F51F2A">
              <w:rPr>
                <w:rFonts w:ascii="Arial" w:hAnsi="Arial" w:cs="Arial"/>
                <w:bCs/>
              </w:rPr>
              <w:t>Early ASN.1 decoding and validity check before cell switch</w:t>
            </w:r>
          </w:p>
        </w:tc>
        <w:tc>
          <w:tcPr>
            <w:tcW w:w="1964" w:type="dxa"/>
          </w:tcPr>
          <w:p w14:paraId="1E4EF2AB" w14:textId="7639EB69" w:rsidR="00CE0D3A" w:rsidRDefault="00CE0D3A" w:rsidP="00BE6F7A">
            <w:pPr>
              <w:spacing w:after="120"/>
              <w:rPr>
                <w:rFonts w:ascii="Arial" w:hAnsi="Arial" w:cs="Arial"/>
                <w:lang w:val="en-US"/>
              </w:rPr>
            </w:pPr>
            <w:r w:rsidRPr="008C0720">
              <w:rPr>
                <w:rFonts w:ascii="Arial" w:hAnsi="Arial" w:cs="Arial"/>
                <w:highlight w:val="yellow"/>
              </w:rPr>
              <w:t>For UE supporting [early ASN.1 decoding and validity/compliance check], the capability is applicable for the cells on which PDCCH order is received or TCI states activation is performed. The number of cells on which UE supports [early ASN.1 decoding and validity/compliance check], is a UE capability indication</w:t>
            </w:r>
          </w:p>
        </w:tc>
        <w:tc>
          <w:tcPr>
            <w:tcW w:w="1339" w:type="dxa"/>
          </w:tcPr>
          <w:p w14:paraId="55C05B6B" w14:textId="20A45511" w:rsidR="00BE6F7A" w:rsidRDefault="00BE6F7A" w:rsidP="00BE6F7A">
            <w:pPr>
              <w:spacing w:after="120"/>
              <w:rPr>
                <w:rFonts w:ascii="Arial" w:hAnsi="Arial" w:cs="Arial"/>
                <w:lang w:val="en-US"/>
              </w:rPr>
            </w:pPr>
            <w:r w:rsidRPr="00F51F2A">
              <w:rPr>
                <w:rFonts w:ascii="Arial" w:hAnsi="Arial" w:cs="Arial"/>
                <w:bCs/>
              </w:rPr>
              <w:t>[Per UE]</w:t>
            </w:r>
          </w:p>
        </w:tc>
        <w:tc>
          <w:tcPr>
            <w:tcW w:w="1828" w:type="dxa"/>
          </w:tcPr>
          <w:p w14:paraId="4F7FF4C8" w14:textId="1B70CBB5" w:rsidR="00BE6F7A" w:rsidRDefault="00270D45" w:rsidP="00BE6F7A">
            <w:pPr>
              <w:spacing w:after="120"/>
              <w:rPr>
                <w:rFonts w:ascii="Arial" w:hAnsi="Arial" w:cs="Arial"/>
                <w:lang w:val="en-US"/>
              </w:rPr>
            </w:pPr>
            <w:r w:rsidRPr="00F51F2A">
              <w:rPr>
                <w:rFonts w:ascii="Arial" w:hAnsi="Arial" w:cs="Arial"/>
                <w:bCs/>
                <w:highlight w:val="yellow"/>
              </w:rPr>
              <w:t xml:space="preserve">Candidate values for </w:t>
            </w:r>
            <w:r w:rsidRPr="008C0720">
              <w:rPr>
                <w:rFonts w:ascii="Arial" w:hAnsi="Arial" w:cs="Arial"/>
                <w:bCs/>
                <w:highlight w:val="yellow"/>
              </w:rPr>
              <w:t>[1, TBD]</w:t>
            </w:r>
          </w:p>
        </w:tc>
        <w:tc>
          <w:tcPr>
            <w:tcW w:w="2094" w:type="dxa"/>
          </w:tcPr>
          <w:p w14:paraId="7ADE7F7C" w14:textId="6F5D99DE" w:rsidR="00BE6F7A" w:rsidRDefault="00BE6F7A" w:rsidP="00BE6F7A">
            <w:pPr>
              <w:spacing w:after="120"/>
              <w:rPr>
                <w:rFonts w:ascii="Arial" w:hAnsi="Arial" w:cs="Arial"/>
                <w:lang w:val="en-US"/>
              </w:rPr>
            </w:pPr>
            <w:r w:rsidRPr="00F51F2A">
              <w:rPr>
                <w:rFonts w:ascii="Arial" w:hAnsi="Arial" w:cs="Arial"/>
                <w:bCs/>
              </w:rPr>
              <w:t xml:space="preserve">Optional with capability </w:t>
            </w:r>
            <w:r w:rsidR="0042699C" w:rsidRPr="00F51F2A">
              <w:rPr>
                <w:rFonts w:ascii="Arial" w:hAnsi="Arial" w:cs="Arial"/>
                <w:bCs/>
              </w:rPr>
              <w:t>signalling</w:t>
            </w:r>
          </w:p>
        </w:tc>
      </w:tr>
      <w:tr w:rsidR="00BE6F7A" w:rsidRPr="005918C9" w14:paraId="5CCAAA7E" w14:textId="77777777" w:rsidTr="004D3C5A">
        <w:tc>
          <w:tcPr>
            <w:tcW w:w="846" w:type="dxa"/>
          </w:tcPr>
          <w:p w14:paraId="20BDFC9F" w14:textId="3CD36CBC" w:rsidR="00BE6F7A" w:rsidRPr="005918C9" w:rsidRDefault="00BE6F7A" w:rsidP="00BE6F7A">
            <w:pPr>
              <w:spacing w:after="120"/>
              <w:rPr>
                <w:rFonts w:ascii="Arial" w:hAnsi="Arial" w:cs="Arial"/>
                <w:highlight w:val="yellow"/>
                <w:lang w:val="en-US"/>
              </w:rPr>
            </w:pPr>
            <w:r w:rsidRPr="00F51F2A">
              <w:rPr>
                <w:rFonts w:ascii="Arial" w:hAnsi="Arial" w:cs="Arial"/>
                <w:bCs/>
                <w:highlight w:val="yellow"/>
              </w:rPr>
              <w:t>39-6</w:t>
            </w:r>
          </w:p>
        </w:tc>
        <w:tc>
          <w:tcPr>
            <w:tcW w:w="1558" w:type="dxa"/>
          </w:tcPr>
          <w:p w14:paraId="33911C28" w14:textId="7A8DE1EC" w:rsidR="00BE6F7A" w:rsidRPr="005918C9" w:rsidRDefault="00BE6F7A" w:rsidP="00BE6F7A">
            <w:pPr>
              <w:spacing w:after="120"/>
              <w:rPr>
                <w:rFonts w:ascii="Arial" w:hAnsi="Arial" w:cs="Arial"/>
                <w:highlight w:val="yellow"/>
                <w:lang w:val="en-US"/>
              </w:rPr>
            </w:pPr>
            <w:r w:rsidRPr="00F51F2A">
              <w:rPr>
                <w:rFonts w:ascii="Arial" w:hAnsi="Arial" w:cs="Arial"/>
                <w:bCs/>
                <w:highlight w:val="yellow"/>
              </w:rPr>
              <w:t xml:space="preserve">Shorter UE processing </w:t>
            </w:r>
            <w:r w:rsidRPr="00F51F2A">
              <w:rPr>
                <w:rFonts w:ascii="Arial" w:hAnsi="Arial" w:cs="Arial"/>
                <w:bCs/>
                <w:highlight w:val="yellow"/>
              </w:rPr>
              <w:lastRenderedPageBreak/>
              <w:t>time during cell switch</w:t>
            </w:r>
          </w:p>
        </w:tc>
        <w:tc>
          <w:tcPr>
            <w:tcW w:w="1964" w:type="dxa"/>
          </w:tcPr>
          <w:p w14:paraId="735E05E7" w14:textId="77777777" w:rsidR="00BE6F7A" w:rsidRPr="00F51F2A" w:rsidRDefault="00BE6F7A" w:rsidP="00BE6F7A">
            <w:pPr>
              <w:spacing w:after="120"/>
              <w:rPr>
                <w:rFonts w:ascii="Arial" w:hAnsi="Arial" w:cs="Arial"/>
                <w:bCs/>
                <w:highlight w:val="yellow"/>
              </w:rPr>
            </w:pPr>
            <w:r w:rsidRPr="00F51F2A">
              <w:rPr>
                <w:rFonts w:ascii="Arial" w:hAnsi="Arial" w:cs="Arial"/>
                <w:bCs/>
                <w:highlight w:val="yellow"/>
              </w:rPr>
              <w:lastRenderedPageBreak/>
              <w:t xml:space="preserve">Capability of reduced </w:t>
            </w:r>
            <w:r w:rsidRPr="00F51F2A">
              <w:rPr>
                <w:rFonts w:ascii="Arial" w:hAnsi="Arial" w:cs="Arial"/>
                <w:bCs/>
                <w:highlight w:val="yellow"/>
              </w:rPr>
              <w:lastRenderedPageBreak/>
              <w:t>T</w:t>
            </w:r>
            <w:r w:rsidRPr="00F51F2A">
              <w:rPr>
                <w:rFonts w:ascii="Arial" w:hAnsi="Arial" w:cs="Arial"/>
                <w:bCs/>
                <w:highlight w:val="yellow"/>
                <w:vertAlign w:val="subscript"/>
              </w:rPr>
              <w:t xml:space="preserve">LTM_processing </w:t>
            </w:r>
            <w:r w:rsidRPr="00F51F2A">
              <w:rPr>
                <w:rFonts w:ascii="Arial" w:hAnsi="Arial" w:cs="Arial"/>
                <w:bCs/>
                <w:highlight w:val="yellow"/>
              </w:rPr>
              <w:t>delay (refer to TS 38.133)].</w:t>
            </w:r>
          </w:p>
          <w:p w14:paraId="791555A4" w14:textId="77777777" w:rsidR="00BE6F7A" w:rsidRPr="00F51F2A" w:rsidRDefault="00BE6F7A" w:rsidP="00BE6F7A">
            <w:pPr>
              <w:spacing w:after="120"/>
              <w:rPr>
                <w:rFonts w:ascii="Arial" w:hAnsi="Arial" w:cs="Arial"/>
                <w:bCs/>
                <w:highlight w:val="yellow"/>
              </w:rPr>
            </w:pPr>
          </w:p>
          <w:p w14:paraId="60F1ED71" w14:textId="428375FB" w:rsidR="00BE6F7A" w:rsidRPr="005918C9" w:rsidRDefault="00BE6F7A" w:rsidP="00BE6F7A">
            <w:pPr>
              <w:spacing w:after="120"/>
              <w:rPr>
                <w:rFonts w:ascii="Arial" w:hAnsi="Arial" w:cs="Arial"/>
                <w:highlight w:val="yellow"/>
                <w:lang w:val="en-US"/>
              </w:rPr>
            </w:pPr>
            <w:r w:rsidRPr="00F51F2A">
              <w:rPr>
                <w:rFonts w:ascii="Arial" w:hAnsi="Arial" w:cs="Arial"/>
                <w:bCs/>
                <w:highlight w:val="yellow"/>
              </w:rPr>
              <w:t>Note: Additional conditions to apply the capability is FFS in RAN4. Additional components may be introduced to this FG later</w:t>
            </w:r>
          </w:p>
        </w:tc>
        <w:tc>
          <w:tcPr>
            <w:tcW w:w="1339" w:type="dxa"/>
          </w:tcPr>
          <w:p w14:paraId="3C2EE9C2" w14:textId="4851EC55" w:rsidR="00BE6F7A" w:rsidRPr="005918C9" w:rsidRDefault="00BE6F7A" w:rsidP="00BE6F7A">
            <w:pPr>
              <w:spacing w:after="120"/>
              <w:rPr>
                <w:rFonts w:ascii="Arial" w:hAnsi="Arial" w:cs="Arial"/>
                <w:highlight w:val="yellow"/>
                <w:lang w:val="en-US"/>
              </w:rPr>
            </w:pPr>
            <w:r w:rsidRPr="00F51F2A">
              <w:rPr>
                <w:rFonts w:ascii="Arial" w:hAnsi="Arial" w:cs="Arial"/>
                <w:bCs/>
                <w:highlight w:val="yellow"/>
              </w:rPr>
              <w:lastRenderedPageBreak/>
              <w:t>[Per UE]</w:t>
            </w:r>
          </w:p>
        </w:tc>
        <w:tc>
          <w:tcPr>
            <w:tcW w:w="1828" w:type="dxa"/>
          </w:tcPr>
          <w:p w14:paraId="6ECA8BEB" w14:textId="3FF56A3C" w:rsidR="00BE6F7A" w:rsidRPr="005918C9" w:rsidRDefault="00BE6F7A" w:rsidP="00BE6F7A">
            <w:pPr>
              <w:spacing w:after="120"/>
              <w:rPr>
                <w:rFonts w:ascii="Arial" w:hAnsi="Arial" w:cs="Arial"/>
                <w:highlight w:val="yellow"/>
                <w:lang w:val="en-US"/>
              </w:rPr>
            </w:pPr>
            <w:r w:rsidRPr="00F51F2A">
              <w:rPr>
                <w:rFonts w:ascii="Arial" w:hAnsi="Arial" w:cs="Arial"/>
                <w:bCs/>
                <w:highlight w:val="yellow"/>
              </w:rPr>
              <w:t xml:space="preserve">Candidate values: </w:t>
            </w:r>
            <w:r w:rsidR="0042699C" w:rsidRPr="005918C9">
              <w:rPr>
                <w:rFonts w:ascii="Arial" w:hAnsi="Arial" w:cs="Arial"/>
                <w:bCs/>
                <w:highlight w:val="yellow"/>
              </w:rPr>
              <w:t>[10ms]</w:t>
            </w:r>
          </w:p>
        </w:tc>
        <w:tc>
          <w:tcPr>
            <w:tcW w:w="2094" w:type="dxa"/>
          </w:tcPr>
          <w:p w14:paraId="6B66AB68" w14:textId="5F32617F" w:rsidR="00BE6F7A" w:rsidRPr="005918C9" w:rsidRDefault="00BE6F7A" w:rsidP="00BE6F7A">
            <w:pPr>
              <w:spacing w:after="120"/>
              <w:rPr>
                <w:rFonts w:ascii="Arial" w:hAnsi="Arial" w:cs="Arial"/>
                <w:highlight w:val="yellow"/>
                <w:lang w:val="en-US"/>
              </w:rPr>
            </w:pPr>
            <w:r w:rsidRPr="00F51F2A">
              <w:rPr>
                <w:rFonts w:ascii="Arial" w:hAnsi="Arial" w:cs="Arial"/>
                <w:bCs/>
                <w:highlight w:val="yellow"/>
              </w:rPr>
              <w:t xml:space="preserve">Optional with capability </w:t>
            </w:r>
            <w:r w:rsidR="0042699C" w:rsidRPr="005918C9">
              <w:rPr>
                <w:rFonts w:ascii="Arial" w:hAnsi="Arial" w:cs="Arial"/>
                <w:bCs/>
                <w:highlight w:val="yellow"/>
              </w:rPr>
              <w:t>signalling</w:t>
            </w:r>
          </w:p>
        </w:tc>
      </w:tr>
    </w:tbl>
    <w:p w14:paraId="345A011B" w14:textId="2EF3F985" w:rsidR="00612764" w:rsidRDefault="00612764" w:rsidP="000C6345">
      <w:pPr>
        <w:spacing w:after="120"/>
        <w:rPr>
          <w:rFonts w:ascii="Arial" w:hAnsi="Arial" w:cs="Arial"/>
          <w:lang w:val="en-US"/>
        </w:rPr>
      </w:pPr>
    </w:p>
    <w:p w14:paraId="6100FC25" w14:textId="1A505975" w:rsidR="00C90308" w:rsidRPr="00B65D0E" w:rsidRDefault="00625AF2" w:rsidP="000C6345">
      <w:pPr>
        <w:spacing w:after="120"/>
        <w:rPr>
          <w:rFonts w:ascii="Arial" w:hAnsi="Arial" w:cs="Arial"/>
          <w:lang w:val="en-US"/>
        </w:rPr>
      </w:pPr>
      <w:r>
        <w:rPr>
          <w:rFonts w:ascii="Arial" w:hAnsi="Arial" w:cs="Arial"/>
          <w:lang w:val="en-US"/>
        </w:rPr>
        <w:t>Proposal</w:t>
      </w:r>
      <w:r w:rsidR="00CB0ED3">
        <w:rPr>
          <w:rFonts w:ascii="Arial" w:hAnsi="Arial" w:cs="Arial"/>
          <w:lang w:val="en-US"/>
        </w:rPr>
        <w:t xml:space="preserve"> 1</w:t>
      </w:r>
      <w:r>
        <w:rPr>
          <w:rFonts w:ascii="Arial" w:hAnsi="Arial" w:cs="Arial"/>
          <w:lang w:val="en-US"/>
        </w:rPr>
        <w:t xml:space="preserve">: </w:t>
      </w:r>
      <w:r w:rsidR="00CB0ED3">
        <w:rPr>
          <w:rFonts w:ascii="Arial" w:hAnsi="Arial" w:cs="Arial"/>
          <w:lang w:val="en-US"/>
        </w:rPr>
        <w:t>Consider above table for feature list discussion</w:t>
      </w:r>
    </w:p>
    <w:p w14:paraId="704715B3" w14:textId="77777777" w:rsidR="00D24F68" w:rsidRPr="00B65D0E" w:rsidRDefault="00D24F68" w:rsidP="00D24F68">
      <w:pPr>
        <w:pStyle w:val="Heading1"/>
        <w:rPr>
          <w:rFonts w:cs="Arial"/>
          <w:szCs w:val="36"/>
          <w:lang w:val="en-CA"/>
        </w:rPr>
      </w:pPr>
      <w:r w:rsidRPr="00B65D0E">
        <w:rPr>
          <w:rFonts w:cs="Arial"/>
          <w:szCs w:val="36"/>
          <w:lang w:val="en-CA"/>
        </w:rPr>
        <w:t>Summary and Conclusion</w:t>
      </w:r>
    </w:p>
    <w:p w14:paraId="7218585B" w14:textId="229371A7" w:rsidR="00D24F68" w:rsidRPr="00B65D0E" w:rsidRDefault="00D24F68" w:rsidP="00D24F68">
      <w:pPr>
        <w:rPr>
          <w:rFonts w:ascii="Arial" w:hAnsi="Arial" w:cs="Arial"/>
          <w:b/>
          <w:bCs/>
        </w:rPr>
      </w:pPr>
      <w:r w:rsidRPr="00B65D0E">
        <w:rPr>
          <w:rFonts w:ascii="Arial" w:hAnsi="Arial" w:cs="Arial"/>
          <w:sz w:val="22"/>
          <w:lang w:val="en-CA"/>
        </w:rPr>
        <w:t xml:space="preserve">In this contribution we have analysed </w:t>
      </w:r>
      <w:r w:rsidR="00F96511">
        <w:rPr>
          <w:rFonts w:ascii="Arial" w:hAnsi="Arial" w:cs="Arial"/>
          <w:sz w:val="22"/>
          <w:lang w:val="en-CA"/>
        </w:rPr>
        <w:t>UE feature list</w:t>
      </w:r>
      <w:r w:rsidR="00985DA5" w:rsidRPr="00B65D0E">
        <w:rPr>
          <w:rFonts w:ascii="Arial" w:hAnsi="Arial" w:cs="Arial"/>
          <w:sz w:val="22"/>
          <w:lang w:val="en-CA"/>
        </w:rPr>
        <w:t xml:space="preserve"> </w:t>
      </w:r>
      <w:r w:rsidRPr="00B65D0E">
        <w:rPr>
          <w:rFonts w:ascii="Arial" w:hAnsi="Arial" w:cs="Arial"/>
          <w:sz w:val="22"/>
          <w:lang w:val="en-CA"/>
        </w:rPr>
        <w:t>and made following proposals.</w:t>
      </w:r>
      <w:r w:rsidRPr="00B65D0E">
        <w:rPr>
          <w:rFonts w:ascii="Arial" w:hAnsi="Arial" w:cs="Arial"/>
          <w:b/>
          <w:bCs/>
        </w:rPr>
        <w:t xml:space="preserve"> </w:t>
      </w:r>
    </w:p>
    <w:p w14:paraId="241D9ACA" w14:textId="2505AA2B" w:rsidR="004D4521" w:rsidRDefault="00CB0ED3" w:rsidP="004D4521">
      <w:pPr>
        <w:spacing w:after="120"/>
        <w:rPr>
          <w:rFonts w:ascii="Arial" w:hAnsi="Arial" w:cs="Arial"/>
          <w:lang w:val="en-US"/>
        </w:rPr>
      </w:pPr>
      <w:r>
        <w:rPr>
          <w:rFonts w:ascii="Arial" w:hAnsi="Arial" w:cs="Arial"/>
          <w:lang w:val="en-US"/>
        </w:rPr>
        <w:t xml:space="preserve">Proposal 1: </w:t>
      </w:r>
      <w:r w:rsidR="004D4521">
        <w:rPr>
          <w:rFonts w:ascii="Arial" w:hAnsi="Arial" w:cs="Arial"/>
          <w:lang w:val="en-US"/>
        </w:rPr>
        <w:t>consider above table for feature list discussion.</w:t>
      </w:r>
    </w:p>
    <w:p w14:paraId="198D5ED2" w14:textId="29DD2693" w:rsidR="00D24F68" w:rsidRPr="00B65D0E" w:rsidRDefault="00D24F68" w:rsidP="004D4521">
      <w:pPr>
        <w:pStyle w:val="Heading1"/>
        <w:rPr>
          <w:lang w:val="en-CA"/>
        </w:rPr>
      </w:pPr>
      <w:r w:rsidRPr="00B65D0E">
        <w:rPr>
          <w:lang w:val="en-CA"/>
        </w:rPr>
        <w:t>References</w:t>
      </w:r>
      <w:bookmarkStart w:id="5" w:name="_Ref536781364"/>
      <w:bookmarkStart w:id="6" w:name="_Ref517094573"/>
      <w:bookmarkStart w:id="7" w:name="_Ref536781239"/>
      <w:bookmarkEnd w:id="2"/>
      <w:bookmarkEnd w:id="3"/>
    </w:p>
    <w:bookmarkEnd w:id="5"/>
    <w:bookmarkEnd w:id="6"/>
    <w:bookmarkEnd w:id="7"/>
    <w:p w14:paraId="1F75B42E" w14:textId="05B2B72D" w:rsidR="00BF6C28" w:rsidRPr="00B65D0E" w:rsidRDefault="00BF6C28" w:rsidP="000615DA">
      <w:pPr>
        <w:pStyle w:val="ListParagraph"/>
        <w:numPr>
          <w:ilvl w:val="0"/>
          <w:numId w:val="9"/>
        </w:numPr>
        <w:rPr>
          <w:rFonts w:ascii="Arial" w:hAnsi="Arial" w:cs="Arial"/>
          <w:sz w:val="22"/>
          <w:szCs w:val="22"/>
          <w:lang w:val="en-CA"/>
        </w:rPr>
      </w:pPr>
      <w:r w:rsidRPr="00B65D0E">
        <w:rPr>
          <w:rFonts w:ascii="Arial" w:hAnsi="Arial" w:cs="Arial"/>
          <w:sz w:val="22"/>
          <w:szCs w:val="22"/>
          <w:lang w:val="en-CA"/>
        </w:rPr>
        <w:t>R1-230</w:t>
      </w:r>
      <w:r w:rsidR="0083650A" w:rsidRPr="00B65D0E">
        <w:rPr>
          <w:rFonts w:ascii="Arial" w:hAnsi="Arial" w:cs="Arial"/>
          <w:sz w:val="22"/>
          <w:szCs w:val="22"/>
          <w:lang w:val="en-CA"/>
        </w:rPr>
        <w:t>4276</w:t>
      </w:r>
    </w:p>
    <w:p w14:paraId="5F7B5715" w14:textId="70D61062" w:rsidR="00D24F68" w:rsidRPr="00B65D0E" w:rsidRDefault="00D24F68" w:rsidP="003E20A0">
      <w:pPr>
        <w:tabs>
          <w:tab w:val="left" w:pos="851"/>
        </w:tabs>
        <w:rPr>
          <w:rFonts w:ascii="Arial" w:hAnsi="Arial" w:cs="Arial"/>
          <w:sz w:val="22"/>
          <w:szCs w:val="22"/>
          <w:lang w:val="en-CA"/>
        </w:rPr>
      </w:pPr>
    </w:p>
    <w:sectPr w:rsidR="00D24F68" w:rsidRPr="00B65D0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FECF" w14:textId="77777777" w:rsidR="00FF6E2E" w:rsidRDefault="00FF6E2E">
      <w:r>
        <w:separator/>
      </w:r>
    </w:p>
  </w:endnote>
  <w:endnote w:type="continuationSeparator" w:id="0">
    <w:p w14:paraId="0152AEA7" w14:textId="77777777" w:rsidR="00FF6E2E" w:rsidRDefault="00FF6E2E">
      <w:r>
        <w:continuationSeparator/>
      </w:r>
    </w:p>
  </w:endnote>
  <w:endnote w:type="continuationNotice" w:id="1">
    <w:p w14:paraId="75CF639D" w14:textId="77777777" w:rsidR="00FF6E2E" w:rsidRDefault="00FF6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9B4F4" w14:textId="77777777" w:rsidR="00FF6E2E" w:rsidRDefault="00FF6E2E">
      <w:r>
        <w:separator/>
      </w:r>
    </w:p>
  </w:footnote>
  <w:footnote w:type="continuationSeparator" w:id="0">
    <w:p w14:paraId="7292CDB4" w14:textId="77777777" w:rsidR="00FF6E2E" w:rsidRDefault="00FF6E2E">
      <w:r>
        <w:continuationSeparator/>
      </w:r>
    </w:p>
  </w:footnote>
  <w:footnote w:type="continuationNotice" w:id="1">
    <w:p w14:paraId="3107454B" w14:textId="77777777" w:rsidR="00FF6E2E" w:rsidRDefault="00FF6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554"/>
        </w:tabs>
        <w:ind w:left="3554"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start w:val="1"/>
      <w:numFmt w:val="bullet"/>
      <w:lvlText w:val="o"/>
      <w:lvlJc w:val="left"/>
      <w:pPr>
        <w:tabs>
          <w:tab w:val="num" w:pos="3108"/>
        </w:tabs>
        <w:ind w:left="3108" w:hanging="360"/>
      </w:pPr>
      <w:rPr>
        <w:rFonts w:ascii="Courier New" w:hAnsi="Courier New" w:cs="Courier New" w:hint="default"/>
      </w:rPr>
    </w:lvl>
    <w:lvl w:ilvl="5" w:tplc="04090005">
      <w:start w:val="1"/>
      <w:numFmt w:val="bullet"/>
      <w:lvlText w:val=""/>
      <w:lvlJc w:val="left"/>
      <w:pPr>
        <w:tabs>
          <w:tab w:val="num" w:pos="3828"/>
        </w:tabs>
        <w:ind w:left="3828" w:hanging="360"/>
      </w:pPr>
      <w:rPr>
        <w:rFonts w:ascii="Wingdings" w:hAnsi="Wingdings" w:hint="default"/>
      </w:rPr>
    </w:lvl>
    <w:lvl w:ilvl="6" w:tplc="04090001">
      <w:start w:val="1"/>
      <w:numFmt w:val="bullet"/>
      <w:lvlText w:val=""/>
      <w:lvlJc w:val="left"/>
      <w:pPr>
        <w:tabs>
          <w:tab w:val="num" w:pos="4548"/>
        </w:tabs>
        <w:ind w:left="4548" w:hanging="360"/>
      </w:pPr>
      <w:rPr>
        <w:rFonts w:ascii="Symbol" w:hAnsi="Symbol" w:hint="default"/>
      </w:rPr>
    </w:lvl>
    <w:lvl w:ilvl="7" w:tplc="04090003">
      <w:start w:val="1"/>
      <w:numFmt w:val="bullet"/>
      <w:lvlText w:val="o"/>
      <w:lvlJc w:val="left"/>
      <w:pPr>
        <w:tabs>
          <w:tab w:val="num" w:pos="5268"/>
        </w:tabs>
        <w:ind w:left="5268" w:hanging="360"/>
      </w:pPr>
      <w:rPr>
        <w:rFonts w:ascii="Courier New" w:hAnsi="Courier New" w:cs="Courier New" w:hint="default"/>
      </w:rPr>
    </w:lvl>
    <w:lvl w:ilvl="8" w:tplc="04090005">
      <w:start w:val="1"/>
      <w:numFmt w:val="bullet"/>
      <w:lvlText w:val=""/>
      <w:lvlJc w:val="left"/>
      <w:pPr>
        <w:tabs>
          <w:tab w:val="num" w:pos="5988"/>
        </w:tabs>
        <w:ind w:left="5988" w:hanging="360"/>
      </w:pPr>
      <w:rPr>
        <w:rFonts w:ascii="Wingdings" w:hAnsi="Wingdings" w:hint="default"/>
      </w:rPr>
    </w:lvl>
  </w:abstractNum>
  <w:abstractNum w:abstractNumId="12"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9307207">
    <w:abstractNumId w:val="9"/>
  </w:num>
  <w:num w:numId="2" w16cid:durableId="977343294">
    <w:abstractNumId w:val="13"/>
  </w:num>
  <w:num w:numId="3" w16cid:durableId="262304764">
    <w:abstractNumId w:val="12"/>
  </w:num>
  <w:num w:numId="4" w16cid:durableId="830098379">
    <w:abstractNumId w:val="5"/>
  </w:num>
  <w:num w:numId="5" w16cid:durableId="317002905">
    <w:abstractNumId w:val="7"/>
  </w:num>
  <w:num w:numId="6" w16cid:durableId="1324624734">
    <w:abstractNumId w:val="2"/>
  </w:num>
  <w:num w:numId="7" w16cid:durableId="802693512">
    <w:abstractNumId w:val="1"/>
  </w:num>
  <w:num w:numId="8" w16cid:durableId="1466705051">
    <w:abstractNumId w:val="14"/>
  </w:num>
  <w:num w:numId="9" w16cid:durableId="928468749">
    <w:abstractNumId w:val="8"/>
  </w:num>
  <w:num w:numId="10" w16cid:durableId="931284820">
    <w:abstractNumId w:val="10"/>
  </w:num>
  <w:num w:numId="11" w16cid:durableId="1327586140">
    <w:abstractNumId w:val="3"/>
  </w:num>
  <w:num w:numId="12" w16cid:durableId="599335470">
    <w:abstractNumId w:val="0"/>
  </w:num>
  <w:num w:numId="13" w16cid:durableId="2088652522">
    <w:abstractNumId w:val="6"/>
  </w:num>
  <w:num w:numId="14" w16cid:durableId="1566137350">
    <w:abstractNumId w:val="11"/>
  </w:num>
  <w:num w:numId="15" w16cid:durableId="125705239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2B21"/>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A53"/>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BA0"/>
    <w:rsid w:val="00016CEE"/>
    <w:rsid w:val="00017243"/>
    <w:rsid w:val="0001727D"/>
    <w:rsid w:val="0001774C"/>
    <w:rsid w:val="00017E83"/>
    <w:rsid w:val="00017F08"/>
    <w:rsid w:val="00021549"/>
    <w:rsid w:val="00021DAD"/>
    <w:rsid w:val="00021F53"/>
    <w:rsid w:val="00021FA1"/>
    <w:rsid w:val="00022E4A"/>
    <w:rsid w:val="00022E7F"/>
    <w:rsid w:val="00022E9F"/>
    <w:rsid w:val="00023187"/>
    <w:rsid w:val="000231A9"/>
    <w:rsid w:val="000232EB"/>
    <w:rsid w:val="00023D9A"/>
    <w:rsid w:val="00024348"/>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27E98"/>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6357"/>
    <w:rsid w:val="000376D7"/>
    <w:rsid w:val="00037AF2"/>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47CCC"/>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6EDA"/>
    <w:rsid w:val="0005711A"/>
    <w:rsid w:val="00057277"/>
    <w:rsid w:val="00057466"/>
    <w:rsid w:val="000576DC"/>
    <w:rsid w:val="00057793"/>
    <w:rsid w:val="000601C8"/>
    <w:rsid w:val="00060239"/>
    <w:rsid w:val="0006068B"/>
    <w:rsid w:val="00060EE6"/>
    <w:rsid w:val="0006105B"/>
    <w:rsid w:val="000610DF"/>
    <w:rsid w:val="000615DA"/>
    <w:rsid w:val="000618C0"/>
    <w:rsid w:val="00061F0F"/>
    <w:rsid w:val="0006226F"/>
    <w:rsid w:val="00062503"/>
    <w:rsid w:val="000626BF"/>
    <w:rsid w:val="0006278C"/>
    <w:rsid w:val="00062A77"/>
    <w:rsid w:val="00062E44"/>
    <w:rsid w:val="00063ECD"/>
    <w:rsid w:val="0006418F"/>
    <w:rsid w:val="000641D6"/>
    <w:rsid w:val="0006446E"/>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5C84"/>
    <w:rsid w:val="0007674A"/>
    <w:rsid w:val="00076D89"/>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DFA"/>
    <w:rsid w:val="00083F25"/>
    <w:rsid w:val="000840BF"/>
    <w:rsid w:val="0008411F"/>
    <w:rsid w:val="0008547F"/>
    <w:rsid w:val="000854ED"/>
    <w:rsid w:val="00085B96"/>
    <w:rsid w:val="00085C0D"/>
    <w:rsid w:val="000864E2"/>
    <w:rsid w:val="00086CD6"/>
    <w:rsid w:val="00086E59"/>
    <w:rsid w:val="000873A1"/>
    <w:rsid w:val="0008758D"/>
    <w:rsid w:val="00087C29"/>
    <w:rsid w:val="00090365"/>
    <w:rsid w:val="00090568"/>
    <w:rsid w:val="0009058D"/>
    <w:rsid w:val="00090770"/>
    <w:rsid w:val="00090C86"/>
    <w:rsid w:val="00090DD0"/>
    <w:rsid w:val="00090E2A"/>
    <w:rsid w:val="000918CB"/>
    <w:rsid w:val="00091A91"/>
    <w:rsid w:val="00091E1F"/>
    <w:rsid w:val="00092123"/>
    <w:rsid w:val="00092246"/>
    <w:rsid w:val="000922B9"/>
    <w:rsid w:val="00092416"/>
    <w:rsid w:val="00092619"/>
    <w:rsid w:val="00092737"/>
    <w:rsid w:val="0009346C"/>
    <w:rsid w:val="00093DD9"/>
    <w:rsid w:val="00094678"/>
    <w:rsid w:val="00094894"/>
    <w:rsid w:val="0009489D"/>
    <w:rsid w:val="00094A33"/>
    <w:rsid w:val="00095E60"/>
    <w:rsid w:val="00096078"/>
    <w:rsid w:val="00096225"/>
    <w:rsid w:val="0009650C"/>
    <w:rsid w:val="00096633"/>
    <w:rsid w:val="00096CC7"/>
    <w:rsid w:val="000972BA"/>
    <w:rsid w:val="0009782E"/>
    <w:rsid w:val="000A062F"/>
    <w:rsid w:val="000A1258"/>
    <w:rsid w:val="000A199C"/>
    <w:rsid w:val="000A2BBA"/>
    <w:rsid w:val="000A2E40"/>
    <w:rsid w:val="000A33C1"/>
    <w:rsid w:val="000A3C01"/>
    <w:rsid w:val="000A40A2"/>
    <w:rsid w:val="000A434E"/>
    <w:rsid w:val="000A44CD"/>
    <w:rsid w:val="000A46A7"/>
    <w:rsid w:val="000A53F6"/>
    <w:rsid w:val="000A5885"/>
    <w:rsid w:val="000A5B15"/>
    <w:rsid w:val="000A5B9B"/>
    <w:rsid w:val="000A60AE"/>
    <w:rsid w:val="000A62BA"/>
    <w:rsid w:val="000A693A"/>
    <w:rsid w:val="000A6FE8"/>
    <w:rsid w:val="000A7522"/>
    <w:rsid w:val="000A76F2"/>
    <w:rsid w:val="000A7B48"/>
    <w:rsid w:val="000A7E02"/>
    <w:rsid w:val="000A7E62"/>
    <w:rsid w:val="000A7EBB"/>
    <w:rsid w:val="000B048D"/>
    <w:rsid w:val="000B0612"/>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EE0"/>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345"/>
    <w:rsid w:val="000C6420"/>
    <w:rsid w:val="000C6598"/>
    <w:rsid w:val="000C675D"/>
    <w:rsid w:val="000C722B"/>
    <w:rsid w:val="000C7688"/>
    <w:rsid w:val="000C7C45"/>
    <w:rsid w:val="000D0275"/>
    <w:rsid w:val="000D06CE"/>
    <w:rsid w:val="000D0FAC"/>
    <w:rsid w:val="000D1004"/>
    <w:rsid w:val="000D1247"/>
    <w:rsid w:val="000D1286"/>
    <w:rsid w:val="000D13EC"/>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31F"/>
    <w:rsid w:val="000D79E2"/>
    <w:rsid w:val="000E0239"/>
    <w:rsid w:val="000E029E"/>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6C7"/>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4A1"/>
    <w:rsid w:val="000E7A48"/>
    <w:rsid w:val="000F0CB8"/>
    <w:rsid w:val="000F0CDD"/>
    <w:rsid w:val="000F1AD4"/>
    <w:rsid w:val="000F1CEE"/>
    <w:rsid w:val="000F2575"/>
    <w:rsid w:val="000F275A"/>
    <w:rsid w:val="000F292E"/>
    <w:rsid w:val="000F2CFC"/>
    <w:rsid w:val="000F2D9C"/>
    <w:rsid w:val="000F2ED7"/>
    <w:rsid w:val="000F2F30"/>
    <w:rsid w:val="000F2FB7"/>
    <w:rsid w:val="000F3191"/>
    <w:rsid w:val="000F335D"/>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6AE"/>
    <w:rsid w:val="000F7769"/>
    <w:rsid w:val="000F7B38"/>
    <w:rsid w:val="001002EB"/>
    <w:rsid w:val="001004B9"/>
    <w:rsid w:val="0010075C"/>
    <w:rsid w:val="001015F3"/>
    <w:rsid w:val="00101956"/>
    <w:rsid w:val="00101B80"/>
    <w:rsid w:val="001023B0"/>
    <w:rsid w:val="00102507"/>
    <w:rsid w:val="001026EB"/>
    <w:rsid w:val="001030C3"/>
    <w:rsid w:val="00103538"/>
    <w:rsid w:val="00103EBA"/>
    <w:rsid w:val="001042EB"/>
    <w:rsid w:val="001044BB"/>
    <w:rsid w:val="00104662"/>
    <w:rsid w:val="0010481F"/>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144"/>
    <w:rsid w:val="00111C3F"/>
    <w:rsid w:val="001120F5"/>
    <w:rsid w:val="00112624"/>
    <w:rsid w:val="00112D19"/>
    <w:rsid w:val="00112DDD"/>
    <w:rsid w:val="001130FE"/>
    <w:rsid w:val="0011328A"/>
    <w:rsid w:val="00113295"/>
    <w:rsid w:val="001132B5"/>
    <w:rsid w:val="0011373D"/>
    <w:rsid w:val="00113CDE"/>
    <w:rsid w:val="00113F66"/>
    <w:rsid w:val="0011432C"/>
    <w:rsid w:val="00114895"/>
    <w:rsid w:val="00114D72"/>
    <w:rsid w:val="00114E12"/>
    <w:rsid w:val="00114EE6"/>
    <w:rsid w:val="001153ED"/>
    <w:rsid w:val="00115683"/>
    <w:rsid w:val="00115987"/>
    <w:rsid w:val="00115DBB"/>
    <w:rsid w:val="001165BD"/>
    <w:rsid w:val="00116A5D"/>
    <w:rsid w:val="00116A6E"/>
    <w:rsid w:val="00116CC6"/>
    <w:rsid w:val="00116E3A"/>
    <w:rsid w:val="001171A1"/>
    <w:rsid w:val="001173FB"/>
    <w:rsid w:val="00117538"/>
    <w:rsid w:val="0011767E"/>
    <w:rsid w:val="00120582"/>
    <w:rsid w:val="00120765"/>
    <w:rsid w:val="001211D6"/>
    <w:rsid w:val="001215C5"/>
    <w:rsid w:val="00121939"/>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1C00"/>
    <w:rsid w:val="0013223E"/>
    <w:rsid w:val="00132990"/>
    <w:rsid w:val="00133102"/>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002"/>
    <w:rsid w:val="001408E3"/>
    <w:rsid w:val="00140A45"/>
    <w:rsid w:val="001413AB"/>
    <w:rsid w:val="0014183B"/>
    <w:rsid w:val="00141911"/>
    <w:rsid w:val="00141B39"/>
    <w:rsid w:val="00141C9C"/>
    <w:rsid w:val="0014276E"/>
    <w:rsid w:val="0014299C"/>
    <w:rsid w:val="00142C2E"/>
    <w:rsid w:val="00142CFE"/>
    <w:rsid w:val="00142D41"/>
    <w:rsid w:val="00143283"/>
    <w:rsid w:val="001432BD"/>
    <w:rsid w:val="00143659"/>
    <w:rsid w:val="001437FB"/>
    <w:rsid w:val="001440C6"/>
    <w:rsid w:val="00144482"/>
    <w:rsid w:val="001449EE"/>
    <w:rsid w:val="00144B23"/>
    <w:rsid w:val="00145132"/>
    <w:rsid w:val="0014529C"/>
    <w:rsid w:val="001453DC"/>
    <w:rsid w:val="001454A2"/>
    <w:rsid w:val="0014576D"/>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708"/>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19D"/>
    <w:rsid w:val="001634F9"/>
    <w:rsid w:val="00163B84"/>
    <w:rsid w:val="00163CB6"/>
    <w:rsid w:val="00164193"/>
    <w:rsid w:val="0016429C"/>
    <w:rsid w:val="00164A39"/>
    <w:rsid w:val="0016528A"/>
    <w:rsid w:val="0016558D"/>
    <w:rsid w:val="00165A6F"/>
    <w:rsid w:val="001665A4"/>
    <w:rsid w:val="00166860"/>
    <w:rsid w:val="0016699E"/>
    <w:rsid w:val="00166A54"/>
    <w:rsid w:val="00166AE8"/>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9B3"/>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29"/>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925"/>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9F"/>
    <w:rsid w:val="001A11B0"/>
    <w:rsid w:val="001A129D"/>
    <w:rsid w:val="001A13F7"/>
    <w:rsid w:val="001A146F"/>
    <w:rsid w:val="001A1CB8"/>
    <w:rsid w:val="001A2052"/>
    <w:rsid w:val="001A21FD"/>
    <w:rsid w:val="001A37EB"/>
    <w:rsid w:val="001A3DA1"/>
    <w:rsid w:val="001A3ECA"/>
    <w:rsid w:val="001A409E"/>
    <w:rsid w:val="001A439C"/>
    <w:rsid w:val="001A4559"/>
    <w:rsid w:val="001A4908"/>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560"/>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BE1"/>
    <w:rsid w:val="001C0E89"/>
    <w:rsid w:val="001C1706"/>
    <w:rsid w:val="001C176B"/>
    <w:rsid w:val="001C19DB"/>
    <w:rsid w:val="001C1C18"/>
    <w:rsid w:val="001C1D9F"/>
    <w:rsid w:val="001C1DA8"/>
    <w:rsid w:val="001C243F"/>
    <w:rsid w:val="001C29A9"/>
    <w:rsid w:val="001C2A18"/>
    <w:rsid w:val="001C2BA8"/>
    <w:rsid w:val="001C2F25"/>
    <w:rsid w:val="001C30D6"/>
    <w:rsid w:val="001C37EB"/>
    <w:rsid w:val="001C3DB1"/>
    <w:rsid w:val="001C4417"/>
    <w:rsid w:val="001C48C5"/>
    <w:rsid w:val="001C51BA"/>
    <w:rsid w:val="001C523B"/>
    <w:rsid w:val="001C5341"/>
    <w:rsid w:val="001C5347"/>
    <w:rsid w:val="001C5787"/>
    <w:rsid w:val="001C59FB"/>
    <w:rsid w:val="001C5CB2"/>
    <w:rsid w:val="001C6301"/>
    <w:rsid w:val="001C68F6"/>
    <w:rsid w:val="001C6F31"/>
    <w:rsid w:val="001C7171"/>
    <w:rsid w:val="001C788A"/>
    <w:rsid w:val="001C7A83"/>
    <w:rsid w:val="001C7E30"/>
    <w:rsid w:val="001D006E"/>
    <w:rsid w:val="001D042F"/>
    <w:rsid w:val="001D0D2D"/>
    <w:rsid w:val="001D1670"/>
    <w:rsid w:val="001D170B"/>
    <w:rsid w:val="001D1B15"/>
    <w:rsid w:val="001D1CDA"/>
    <w:rsid w:val="001D20CB"/>
    <w:rsid w:val="001D219D"/>
    <w:rsid w:val="001D28BC"/>
    <w:rsid w:val="001D2BA9"/>
    <w:rsid w:val="001D345B"/>
    <w:rsid w:val="001D385F"/>
    <w:rsid w:val="001D3968"/>
    <w:rsid w:val="001D40CE"/>
    <w:rsid w:val="001D41AA"/>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3BE"/>
    <w:rsid w:val="001E7814"/>
    <w:rsid w:val="001F06D3"/>
    <w:rsid w:val="001F1044"/>
    <w:rsid w:val="001F15CE"/>
    <w:rsid w:val="001F1FB0"/>
    <w:rsid w:val="001F2A82"/>
    <w:rsid w:val="001F3075"/>
    <w:rsid w:val="001F3824"/>
    <w:rsid w:val="001F3E22"/>
    <w:rsid w:val="001F3ED9"/>
    <w:rsid w:val="001F40CE"/>
    <w:rsid w:val="001F4CC0"/>
    <w:rsid w:val="001F5B7D"/>
    <w:rsid w:val="001F5CBC"/>
    <w:rsid w:val="001F5FF7"/>
    <w:rsid w:val="001F6066"/>
    <w:rsid w:val="001F6168"/>
    <w:rsid w:val="001F62CF"/>
    <w:rsid w:val="001F68BF"/>
    <w:rsid w:val="001F69C0"/>
    <w:rsid w:val="001F6E62"/>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2FE3"/>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5B"/>
    <w:rsid w:val="002065CF"/>
    <w:rsid w:val="002069D0"/>
    <w:rsid w:val="00206B8D"/>
    <w:rsid w:val="00206D3F"/>
    <w:rsid w:val="00206F90"/>
    <w:rsid w:val="002071C1"/>
    <w:rsid w:val="0020753D"/>
    <w:rsid w:val="002077A9"/>
    <w:rsid w:val="00207C04"/>
    <w:rsid w:val="00207FD0"/>
    <w:rsid w:val="0021002B"/>
    <w:rsid w:val="0021007B"/>
    <w:rsid w:val="002105A0"/>
    <w:rsid w:val="00210E3C"/>
    <w:rsid w:val="0021159F"/>
    <w:rsid w:val="0021170A"/>
    <w:rsid w:val="00211B5B"/>
    <w:rsid w:val="00211CCA"/>
    <w:rsid w:val="00211DCB"/>
    <w:rsid w:val="00212AC2"/>
    <w:rsid w:val="002130C4"/>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486"/>
    <w:rsid w:val="00221793"/>
    <w:rsid w:val="00221B57"/>
    <w:rsid w:val="00221EA8"/>
    <w:rsid w:val="002221B8"/>
    <w:rsid w:val="00222371"/>
    <w:rsid w:val="00222443"/>
    <w:rsid w:val="0022386D"/>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5F6"/>
    <w:rsid w:val="002316E8"/>
    <w:rsid w:val="00231CAA"/>
    <w:rsid w:val="002326CA"/>
    <w:rsid w:val="002331A7"/>
    <w:rsid w:val="002332BC"/>
    <w:rsid w:val="00233D8D"/>
    <w:rsid w:val="00233DC1"/>
    <w:rsid w:val="0023428F"/>
    <w:rsid w:val="00234822"/>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3B"/>
    <w:rsid w:val="00240F42"/>
    <w:rsid w:val="002412A4"/>
    <w:rsid w:val="0024147F"/>
    <w:rsid w:val="00241A1E"/>
    <w:rsid w:val="00241BFB"/>
    <w:rsid w:val="00241DD7"/>
    <w:rsid w:val="00242057"/>
    <w:rsid w:val="0024207B"/>
    <w:rsid w:val="0024212C"/>
    <w:rsid w:val="00242324"/>
    <w:rsid w:val="00242DBA"/>
    <w:rsid w:val="002439AE"/>
    <w:rsid w:val="0024466A"/>
    <w:rsid w:val="00244C25"/>
    <w:rsid w:val="002450C2"/>
    <w:rsid w:val="00245157"/>
    <w:rsid w:val="00245A14"/>
    <w:rsid w:val="00245BC4"/>
    <w:rsid w:val="002468A6"/>
    <w:rsid w:val="00246AE0"/>
    <w:rsid w:val="00246BDE"/>
    <w:rsid w:val="00246E05"/>
    <w:rsid w:val="002475E9"/>
    <w:rsid w:val="002475F3"/>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8BE"/>
    <w:rsid w:val="00256C14"/>
    <w:rsid w:val="0025793B"/>
    <w:rsid w:val="00257C5E"/>
    <w:rsid w:val="00257EFE"/>
    <w:rsid w:val="002602BD"/>
    <w:rsid w:val="00260F7C"/>
    <w:rsid w:val="00261A36"/>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0D45"/>
    <w:rsid w:val="00271109"/>
    <w:rsid w:val="0027142A"/>
    <w:rsid w:val="0027160B"/>
    <w:rsid w:val="0027163C"/>
    <w:rsid w:val="0027176C"/>
    <w:rsid w:val="00271927"/>
    <w:rsid w:val="002720F6"/>
    <w:rsid w:val="0027220B"/>
    <w:rsid w:val="00273073"/>
    <w:rsid w:val="00273810"/>
    <w:rsid w:val="00273A18"/>
    <w:rsid w:val="002740B6"/>
    <w:rsid w:val="002743AD"/>
    <w:rsid w:val="00274467"/>
    <w:rsid w:val="0027448E"/>
    <w:rsid w:val="00274A37"/>
    <w:rsid w:val="00274B72"/>
    <w:rsid w:val="00275D12"/>
    <w:rsid w:val="002762F3"/>
    <w:rsid w:val="00276549"/>
    <w:rsid w:val="00276778"/>
    <w:rsid w:val="0027720D"/>
    <w:rsid w:val="00277301"/>
    <w:rsid w:val="002801CF"/>
    <w:rsid w:val="00280203"/>
    <w:rsid w:val="002806B0"/>
    <w:rsid w:val="00280A66"/>
    <w:rsid w:val="00280D2B"/>
    <w:rsid w:val="00280F7D"/>
    <w:rsid w:val="002816B5"/>
    <w:rsid w:val="00281B1A"/>
    <w:rsid w:val="00281CBF"/>
    <w:rsid w:val="0028200B"/>
    <w:rsid w:val="002825A0"/>
    <w:rsid w:val="00282E6A"/>
    <w:rsid w:val="00282EDB"/>
    <w:rsid w:val="002830CA"/>
    <w:rsid w:val="00283507"/>
    <w:rsid w:val="002835E0"/>
    <w:rsid w:val="00283F2E"/>
    <w:rsid w:val="00284B56"/>
    <w:rsid w:val="00284CE5"/>
    <w:rsid w:val="00285A54"/>
    <w:rsid w:val="0028601F"/>
    <w:rsid w:val="002861C4"/>
    <w:rsid w:val="002863D9"/>
    <w:rsid w:val="0028661B"/>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D36"/>
    <w:rsid w:val="00292F67"/>
    <w:rsid w:val="00292FCF"/>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2EF"/>
    <w:rsid w:val="002A73AD"/>
    <w:rsid w:val="002A76EE"/>
    <w:rsid w:val="002B0614"/>
    <w:rsid w:val="002B0D9B"/>
    <w:rsid w:val="002B1061"/>
    <w:rsid w:val="002B1070"/>
    <w:rsid w:val="002B1622"/>
    <w:rsid w:val="002B1832"/>
    <w:rsid w:val="002B1BED"/>
    <w:rsid w:val="002B1FD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BC8"/>
    <w:rsid w:val="002C1C10"/>
    <w:rsid w:val="002C1DA6"/>
    <w:rsid w:val="002C1F60"/>
    <w:rsid w:val="002C1FDE"/>
    <w:rsid w:val="002C21D3"/>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984"/>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9FE"/>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C98"/>
    <w:rsid w:val="002F0E82"/>
    <w:rsid w:val="002F230E"/>
    <w:rsid w:val="002F29CF"/>
    <w:rsid w:val="002F33E7"/>
    <w:rsid w:val="002F37D6"/>
    <w:rsid w:val="002F43BD"/>
    <w:rsid w:val="002F4BBD"/>
    <w:rsid w:val="002F4F8A"/>
    <w:rsid w:val="002F59E1"/>
    <w:rsid w:val="002F5EB4"/>
    <w:rsid w:val="002F64AA"/>
    <w:rsid w:val="002F66B2"/>
    <w:rsid w:val="002F67E0"/>
    <w:rsid w:val="002F6A21"/>
    <w:rsid w:val="002F6A46"/>
    <w:rsid w:val="002F7413"/>
    <w:rsid w:val="002F7610"/>
    <w:rsid w:val="002F7DC9"/>
    <w:rsid w:val="002F7E6A"/>
    <w:rsid w:val="002F7EAF"/>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1F3B"/>
    <w:rsid w:val="0032226C"/>
    <w:rsid w:val="0032236C"/>
    <w:rsid w:val="00323216"/>
    <w:rsid w:val="00323A32"/>
    <w:rsid w:val="00323BF8"/>
    <w:rsid w:val="00324371"/>
    <w:rsid w:val="003248D7"/>
    <w:rsid w:val="003253E4"/>
    <w:rsid w:val="003255FA"/>
    <w:rsid w:val="00325A32"/>
    <w:rsid w:val="00325BE0"/>
    <w:rsid w:val="00326592"/>
    <w:rsid w:val="00326D5F"/>
    <w:rsid w:val="00327C13"/>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0C6"/>
    <w:rsid w:val="00336119"/>
    <w:rsid w:val="0033613D"/>
    <w:rsid w:val="00337039"/>
    <w:rsid w:val="00337712"/>
    <w:rsid w:val="00337850"/>
    <w:rsid w:val="00337ACB"/>
    <w:rsid w:val="00337C42"/>
    <w:rsid w:val="0034011B"/>
    <w:rsid w:val="00340362"/>
    <w:rsid w:val="00340830"/>
    <w:rsid w:val="00340C5D"/>
    <w:rsid w:val="00340CA8"/>
    <w:rsid w:val="00340D13"/>
    <w:rsid w:val="003411E4"/>
    <w:rsid w:val="003414CF"/>
    <w:rsid w:val="0034151C"/>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297"/>
    <w:rsid w:val="0034636B"/>
    <w:rsid w:val="0034647A"/>
    <w:rsid w:val="00346769"/>
    <w:rsid w:val="00346796"/>
    <w:rsid w:val="00346810"/>
    <w:rsid w:val="00346C82"/>
    <w:rsid w:val="00346F69"/>
    <w:rsid w:val="0034718A"/>
    <w:rsid w:val="00347C0A"/>
    <w:rsid w:val="00347CC4"/>
    <w:rsid w:val="00347E7C"/>
    <w:rsid w:val="003507E4"/>
    <w:rsid w:val="0035086F"/>
    <w:rsid w:val="00350B61"/>
    <w:rsid w:val="00351034"/>
    <w:rsid w:val="0035114E"/>
    <w:rsid w:val="003515AC"/>
    <w:rsid w:val="00351856"/>
    <w:rsid w:val="00351D02"/>
    <w:rsid w:val="00352340"/>
    <w:rsid w:val="003524BF"/>
    <w:rsid w:val="00352538"/>
    <w:rsid w:val="0035333D"/>
    <w:rsid w:val="0035359A"/>
    <w:rsid w:val="00353C0E"/>
    <w:rsid w:val="00353CE5"/>
    <w:rsid w:val="00354378"/>
    <w:rsid w:val="003546D6"/>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6A7"/>
    <w:rsid w:val="00363AE3"/>
    <w:rsid w:val="00363D47"/>
    <w:rsid w:val="00363E1E"/>
    <w:rsid w:val="00364561"/>
    <w:rsid w:val="00364884"/>
    <w:rsid w:val="00364887"/>
    <w:rsid w:val="00364CEC"/>
    <w:rsid w:val="003651B9"/>
    <w:rsid w:val="003652D6"/>
    <w:rsid w:val="003656AE"/>
    <w:rsid w:val="00365800"/>
    <w:rsid w:val="00365801"/>
    <w:rsid w:val="00365D1E"/>
    <w:rsid w:val="00366672"/>
    <w:rsid w:val="00366AC8"/>
    <w:rsid w:val="00366B0C"/>
    <w:rsid w:val="00366D17"/>
    <w:rsid w:val="00366E1E"/>
    <w:rsid w:val="00367389"/>
    <w:rsid w:val="003674F2"/>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CA9"/>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07E"/>
    <w:rsid w:val="003862A7"/>
    <w:rsid w:val="00386372"/>
    <w:rsid w:val="00386C37"/>
    <w:rsid w:val="0039033F"/>
    <w:rsid w:val="003903ED"/>
    <w:rsid w:val="003906D3"/>
    <w:rsid w:val="00390C84"/>
    <w:rsid w:val="00390D68"/>
    <w:rsid w:val="003912CA"/>
    <w:rsid w:val="00391441"/>
    <w:rsid w:val="003917D1"/>
    <w:rsid w:val="00391B2F"/>
    <w:rsid w:val="003922FC"/>
    <w:rsid w:val="0039284E"/>
    <w:rsid w:val="00393081"/>
    <w:rsid w:val="003932CD"/>
    <w:rsid w:val="00393906"/>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26B"/>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5C6"/>
    <w:rsid w:val="003A38AE"/>
    <w:rsid w:val="003A3C70"/>
    <w:rsid w:val="003A3CA0"/>
    <w:rsid w:val="003A3CB9"/>
    <w:rsid w:val="003A3CBB"/>
    <w:rsid w:val="003A3DC3"/>
    <w:rsid w:val="003A452F"/>
    <w:rsid w:val="003A4768"/>
    <w:rsid w:val="003A4F26"/>
    <w:rsid w:val="003A502C"/>
    <w:rsid w:val="003A5394"/>
    <w:rsid w:val="003A53D7"/>
    <w:rsid w:val="003A5F6C"/>
    <w:rsid w:val="003A6193"/>
    <w:rsid w:val="003A64DF"/>
    <w:rsid w:val="003A6A4C"/>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2A85"/>
    <w:rsid w:val="003B323D"/>
    <w:rsid w:val="003B328F"/>
    <w:rsid w:val="003B32E4"/>
    <w:rsid w:val="003B3334"/>
    <w:rsid w:val="003B34D7"/>
    <w:rsid w:val="003B49F2"/>
    <w:rsid w:val="003B4D1A"/>
    <w:rsid w:val="003B583F"/>
    <w:rsid w:val="003B5E71"/>
    <w:rsid w:val="003B5EAA"/>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3A3"/>
    <w:rsid w:val="003C342F"/>
    <w:rsid w:val="003C3ADE"/>
    <w:rsid w:val="003C3D9F"/>
    <w:rsid w:val="003C4370"/>
    <w:rsid w:val="003C43E9"/>
    <w:rsid w:val="003C4E18"/>
    <w:rsid w:val="003C50D9"/>
    <w:rsid w:val="003C5321"/>
    <w:rsid w:val="003C5887"/>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2AB3"/>
    <w:rsid w:val="003D30C7"/>
    <w:rsid w:val="003D31E0"/>
    <w:rsid w:val="003D3602"/>
    <w:rsid w:val="003D38D0"/>
    <w:rsid w:val="003D43E9"/>
    <w:rsid w:val="003D4740"/>
    <w:rsid w:val="003D48F1"/>
    <w:rsid w:val="003D4BC9"/>
    <w:rsid w:val="003D5025"/>
    <w:rsid w:val="003D51DB"/>
    <w:rsid w:val="003D5404"/>
    <w:rsid w:val="003D54D1"/>
    <w:rsid w:val="003D5659"/>
    <w:rsid w:val="003D5BCE"/>
    <w:rsid w:val="003D613C"/>
    <w:rsid w:val="003D633D"/>
    <w:rsid w:val="003D64C8"/>
    <w:rsid w:val="003D6522"/>
    <w:rsid w:val="003D65E0"/>
    <w:rsid w:val="003D7EEA"/>
    <w:rsid w:val="003E0057"/>
    <w:rsid w:val="003E03C5"/>
    <w:rsid w:val="003E0C91"/>
    <w:rsid w:val="003E1197"/>
    <w:rsid w:val="003E125C"/>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3951"/>
    <w:rsid w:val="003F45B5"/>
    <w:rsid w:val="003F4B23"/>
    <w:rsid w:val="003F4BBC"/>
    <w:rsid w:val="003F4F61"/>
    <w:rsid w:val="003F4F9B"/>
    <w:rsid w:val="003F5686"/>
    <w:rsid w:val="003F5C7C"/>
    <w:rsid w:val="003F65E1"/>
    <w:rsid w:val="003F67F4"/>
    <w:rsid w:val="003F74B2"/>
    <w:rsid w:val="003F7AF6"/>
    <w:rsid w:val="003F7B15"/>
    <w:rsid w:val="00400196"/>
    <w:rsid w:val="00400492"/>
    <w:rsid w:val="00400E65"/>
    <w:rsid w:val="004012EA"/>
    <w:rsid w:val="00401426"/>
    <w:rsid w:val="00401528"/>
    <w:rsid w:val="0040183C"/>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7E8"/>
    <w:rsid w:val="004058A6"/>
    <w:rsid w:val="00405BE7"/>
    <w:rsid w:val="00405D13"/>
    <w:rsid w:val="0040615D"/>
    <w:rsid w:val="0040622D"/>
    <w:rsid w:val="00406669"/>
    <w:rsid w:val="00406C3D"/>
    <w:rsid w:val="00406EED"/>
    <w:rsid w:val="00406F19"/>
    <w:rsid w:val="004071E4"/>
    <w:rsid w:val="00407552"/>
    <w:rsid w:val="004076DE"/>
    <w:rsid w:val="00407B1D"/>
    <w:rsid w:val="00407B42"/>
    <w:rsid w:val="00410491"/>
    <w:rsid w:val="00410539"/>
    <w:rsid w:val="004107E5"/>
    <w:rsid w:val="00410CB0"/>
    <w:rsid w:val="0041278B"/>
    <w:rsid w:val="00412EA7"/>
    <w:rsid w:val="00413649"/>
    <w:rsid w:val="004138E6"/>
    <w:rsid w:val="00413C10"/>
    <w:rsid w:val="0041400B"/>
    <w:rsid w:val="004140E3"/>
    <w:rsid w:val="004140FA"/>
    <w:rsid w:val="004146C3"/>
    <w:rsid w:val="00414DCA"/>
    <w:rsid w:val="00414DDB"/>
    <w:rsid w:val="0041505F"/>
    <w:rsid w:val="004156F4"/>
    <w:rsid w:val="00415B6F"/>
    <w:rsid w:val="00415D7C"/>
    <w:rsid w:val="0041695C"/>
    <w:rsid w:val="004170FF"/>
    <w:rsid w:val="004176A0"/>
    <w:rsid w:val="00417822"/>
    <w:rsid w:val="00417B3D"/>
    <w:rsid w:val="00417C33"/>
    <w:rsid w:val="004200F8"/>
    <w:rsid w:val="004203D6"/>
    <w:rsid w:val="00420855"/>
    <w:rsid w:val="00420DD7"/>
    <w:rsid w:val="00420E42"/>
    <w:rsid w:val="00421196"/>
    <w:rsid w:val="00421277"/>
    <w:rsid w:val="00421419"/>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99C"/>
    <w:rsid w:val="00426C90"/>
    <w:rsid w:val="0042712C"/>
    <w:rsid w:val="00427BDE"/>
    <w:rsid w:val="004300D9"/>
    <w:rsid w:val="004306E4"/>
    <w:rsid w:val="00430E06"/>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2B6"/>
    <w:rsid w:val="00442699"/>
    <w:rsid w:val="004428B1"/>
    <w:rsid w:val="00442CB3"/>
    <w:rsid w:val="004431FF"/>
    <w:rsid w:val="0044377C"/>
    <w:rsid w:val="004438D9"/>
    <w:rsid w:val="00443A65"/>
    <w:rsid w:val="00443B52"/>
    <w:rsid w:val="0044418D"/>
    <w:rsid w:val="004444B0"/>
    <w:rsid w:val="00444E0D"/>
    <w:rsid w:val="0044522C"/>
    <w:rsid w:val="004453B8"/>
    <w:rsid w:val="004461B8"/>
    <w:rsid w:val="00446713"/>
    <w:rsid w:val="00446E3A"/>
    <w:rsid w:val="00446FB0"/>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8FD"/>
    <w:rsid w:val="00462B0A"/>
    <w:rsid w:val="00462BD6"/>
    <w:rsid w:val="0046322B"/>
    <w:rsid w:val="00463C5B"/>
    <w:rsid w:val="00463DD0"/>
    <w:rsid w:val="004643A4"/>
    <w:rsid w:val="00464543"/>
    <w:rsid w:val="004646AB"/>
    <w:rsid w:val="004648FE"/>
    <w:rsid w:val="004652FA"/>
    <w:rsid w:val="004655F2"/>
    <w:rsid w:val="00465EF3"/>
    <w:rsid w:val="004663DD"/>
    <w:rsid w:val="00466FED"/>
    <w:rsid w:val="00467922"/>
    <w:rsid w:val="00467FEA"/>
    <w:rsid w:val="00470492"/>
    <w:rsid w:val="00470BF0"/>
    <w:rsid w:val="00471036"/>
    <w:rsid w:val="00471ABD"/>
    <w:rsid w:val="00471E04"/>
    <w:rsid w:val="004724E2"/>
    <w:rsid w:val="00472CF1"/>
    <w:rsid w:val="0047306D"/>
    <w:rsid w:val="0047328E"/>
    <w:rsid w:val="004735AE"/>
    <w:rsid w:val="0047365F"/>
    <w:rsid w:val="0047368A"/>
    <w:rsid w:val="004737EE"/>
    <w:rsid w:val="00473CB1"/>
    <w:rsid w:val="00473EBD"/>
    <w:rsid w:val="00473F90"/>
    <w:rsid w:val="004740D6"/>
    <w:rsid w:val="004741FA"/>
    <w:rsid w:val="004748D9"/>
    <w:rsid w:val="004749AB"/>
    <w:rsid w:val="004750C8"/>
    <w:rsid w:val="0047510E"/>
    <w:rsid w:val="0047514D"/>
    <w:rsid w:val="004755E7"/>
    <w:rsid w:val="004756E8"/>
    <w:rsid w:val="00475CA0"/>
    <w:rsid w:val="00476804"/>
    <w:rsid w:val="00476D19"/>
    <w:rsid w:val="0047792D"/>
    <w:rsid w:val="00477B51"/>
    <w:rsid w:val="00477E60"/>
    <w:rsid w:val="0048049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3FBB"/>
    <w:rsid w:val="00484624"/>
    <w:rsid w:val="00484956"/>
    <w:rsid w:val="00484C50"/>
    <w:rsid w:val="00485056"/>
    <w:rsid w:val="0048505C"/>
    <w:rsid w:val="0048508B"/>
    <w:rsid w:val="00485B87"/>
    <w:rsid w:val="00486481"/>
    <w:rsid w:val="0048671B"/>
    <w:rsid w:val="00486907"/>
    <w:rsid w:val="00486B9B"/>
    <w:rsid w:val="00486C41"/>
    <w:rsid w:val="00486E20"/>
    <w:rsid w:val="00486F1C"/>
    <w:rsid w:val="0048750D"/>
    <w:rsid w:val="00487511"/>
    <w:rsid w:val="00487591"/>
    <w:rsid w:val="00487667"/>
    <w:rsid w:val="00487948"/>
    <w:rsid w:val="00487BA4"/>
    <w:rsid w:val="00490829"/>
    <w:rsid w:val="00490A25"/>
    <w:rsid w:val="00490FAD"/>
    <w:rsid w:val="00491B4B"/>
    <w:rsid w:val="00491CAE"/>
    <w:rsid w:val="004922AE"/>
    <w:rsid w:val="00492BBB"/>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593"/>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45C"/>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4B2"/>
    <w:rsid w:val="004C080B"/>
    <w:rsid w:val="004C105F"/>
    <w:rsid w:val="004C174C"/>
    <w:rsid w:val="004C1B33"/>
    <w:rsid w:val="004C1D59"/>
    <w:rsid w:val="004C25B1"/>
    <w:rsid w:val="004C2824"/>
    <w:rsid w:val="004C37E8"/>
    <w:rsid w:val="004C38BE"/>
    <w:rsid w:val="004C4104"/>
    <w:rsid w:val="004C4317"/>
    <w:rsid w:val="004C4691"/>
    <w:rsid w:val="004C4DFD"/>
    <w:rsid w:val="004C5607"/>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C5A"/>
    <w:rsid w:val="004D3D2B"/>
    <w:rsid w:val="004D3FD4"/>
    <w:rsid w:val="004D425B"/>
    <w:rsid w:val="004D4521"/>
    <w:rsid w:val="004D4543"/>
    <w:rsid w:val="004D4D71"/>
    <w:rsid w:val="004D58D3"/>
    <w:rsid w:val="004D5EE3"/>
    <w:rsid w:val="004D65A7"/>
    <w:rsid w:val="004D67C8"/>
    <w:rsid w:val="004D68C3"/>
    <w:rsid w:val="004D6D46"/>
    <w:rsid w:val="004D6F2E"/>
    <w:rsid w:val="004D7F2C"/>
    <w:rsid w:val="004D7F4A"/>
    <w:rsid w:val="004E03FB"/>
    <w:rsid w:val="004E04B8"/>
    <w:rsid w:val="004E0783"/>
    <w:rsid w:val="004E0A86"/>
    <w:rsid w:val="004E13FB"/>
    <w:rsid w:val="004E178C"/>
    <w:rsid w:val="004E1DAE"/>
    <w:rsid w:val="004E1ECE"/>
    <w:rsid w:val="004E296B"/>
    <w:rsid w:val="004E299C"/>
    <w:rsid w:val="004E2B9B"/>
    <w:rsid w:val="004E36B2"/>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9B5"/>
    <w:rsid w:val="004E7B16"/>
    <w:rsid w:val="004E7CDF"/>
    <w:rsid w:val="004E7D47"/>
    <w:rsid w:val="004F033E"/>
    <w:rsid w:val="004F0735"/>
    <w:rsid w:val="004F08E0"/>
    <w:rsid w:val="004F0CB0"/>
    <w:rsid w:val="004F0E58"/>
    <w:rsid w:val="004F13B3"/>
    <w:rsid w:val="004F15DE"/>
    <w:rsid w:val="004F1B2E"/>
    <w:rsid w:val="004F1D0F"/>
    <w:rsid w:val="004F23BA"/>
    <w:rsid w:val="004F2409"/>
    <w:rsid w:val="004F27E0"/>
    <w:rsid w:val="004F2991"/>
    <w:rsid w:val="004F2B7B"/>
    <w:rsid w:val="004F2EBD"/>
    <w:rsid w:val="004F2F76"/>
    <w:rsid w:val="004F32C5"/>
    <w:rsid w:val="004F3846"/>
    <w:rsid w:val="004F3B87"/>
    <w:rsid w:val="004F4303"/>
    <w:rsid w:val="004F490F"/>
    <w:rsid w:val="004F4A26"/>
    <w:rsid w:val="004F4AD1"/>
    <w:rsid w:val="004F4F5A"/>
    <w:rsid w:val="004F532C"/>
    <w:rsid w:val="004F55FC"/>
    <w:rsid w:val="004F57A4"/>
    <w:rsid w:val="004F5AC7"/>
    <w:rsid w:val="004F5BF6"/>
    <w:rsid w:val="004F6124"/>
    <w:rsid w:val="004F697D"/>
    <w:rsid w:val="004F6D61"/>
    <w:rsid w:val="004F70BE"/>
    <w:rsid w:val="004F7568"/>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455"/>
    <w:rsid w:val="0050352D"/>
    <w:rsid w:val="0050366D"/>
    <w:rsid w:val="00503FB7"/>
    <w:rsid w:val="00503FD7"/>
    <w:rsid w:val="00504255"/>
    <w:rsid w:val="00504291"/>
    <w:rsid w:val="0050438E"/>
    <w:rsid w:val="00504857"/>
    <w:rsid w:val="00504F5F"/>
    <w:rsid w:val="0050587B"/>
    <w:rsid w:val="00505887"/>
    <w:rsid w:val="00506693"/>
    <w:rsid w:val="00506846"/>
    <w:rsid w:val="00506A7A"/>
    <w:rsid w:val="00506B28"/>
    <w:rsid w:val="00506E27"/>
    <w:rsid w:val="00506F0E"/>
    <w:rsid w:val="00506F54"/>
    <w:rsid w:val="0050710C"/>
    <w:rsid w:val="0050785C"/>
    <w:rsid w:val="00507A29"/>
    <w:rsid w:val="00507B19"/>
    <w:rsid w:val="00507BA8"/>
    <w:rsid w:val="00510253"/>
    <w:rsid w:val="00510422"/>
    <w:rsid w:val="005104A2"/>
    <w:rsid w:val="0051054C"/>
    <w:rsid w:val="005105B6"/>
    <w:rsid w:val="00510C01"/>
    <w:rsid w:val="00510CD5"/>
    <w:rsid w:val="00510D25"/>
    <w:rsid w:val="00511852"/>
    <w:rsid w:val="00512594"/>
    <w:rsid w:val="00512C2E"/>
    <w:rsid w:val="0051318D"/>
    <w:rsid w:val="00513472"/>
    <w:rsid w:val="00513649"/>
    <w:rsid w:val="00513742"/>
    <w:rsid w:val="005138D0"/>
    <w:rsid w:val="005139FE"/>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50"/>
    <w:rsid w:val="005221BB"/>
    <w:rsid w:val="00522DC6"/>
    <w:rsid w:val="00523090"/>
    <w:rsid w:val="00523103"/>
    <w:rsid w:val="00523223"/>
    <w:rsid w:val="005237D3"/>
    <w:rsid w:val="00523952"/>
    <w:rsid w:val="00523BF4"/>
    <w:rsid w:val="00524056"/>
    <w:rsid w:val="00524550"/>
    <w:rsid w:val="005249E6"/>
    <w:rsid w:val="00524FF1"/>
    <w:rsid w:val="00525051"/>
    <w:rsid w:val="0052510C"/>
    <w:rsid w:val="005252E9"/>
    <w:rsid w:val="0052599B"/>
    <w:rsid w:val="00525C3C"/>
    <w:rsid w:val="0052688B"/>
    <w:rsid w:val="00527405"/>
    <w:rsid w:val="00527920"/>
    <w:rsid w:val="00527CA1"/>
    <w:rsid w:val="00527D79"/>
    <w:rsid w:val="00527EFF"/>
    <w:rsid w:val="0053003B"/>
    <w:rsid w:val="00530D0A"/>
    <w:rsid w:val="005314B5"/>
    <w:rsid w:val="005316D2"/>
    <w:rsid w:val="00531C10"/>
    <w:rsid w:val="00532652"/>
    <w:rsid w:val="00532FDA"/>
    <w:rsid w:val="005332A0"/>
    <w:rsid w:val="005334B5"/>
    <w:rsid w:val="00534085"/>
    <w:rsid w:val="005345C6"/>
    <w:rsid w:val="005345F6"/>
    <w:rsid w:val="005348C8"/>
    <w:rsid w:val="005349D3"/>
    <w:rsid w:val="00534B02"/>
    <w:rsid w:val="00535BEF"/>
    <w:rsid w:val="005363AD"/>
    <w:rsid w:val="0053643C"/>
    <w:rsid w:val="00536FA6"/>
    <w:rsid w:val="00537396"/>
    <w:rsid w:val="005373FD"/>
    <w:rsid w:val="00537461"/>
    <w:rsid w:val="00537F01"/>
    <w:rsid w:val="0054052A"/>
    <w:rsid w:val="005405D6"/>
    <w:rsid w:val="005407AB"/>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BA1"/>
    <w:rsid w:val="00546DFA"/>
    <w:rsid w:val="00547DD5"/>
    <w:rsid w:val="00550890"/>
    <w:rsid w:val="00551147"/>
    <w:rsid w:val="00551A69"/>
    <w:rsid w:val="00551C49"/>
    <w:rsid w:val="005520F1"/>
    <w:rsid w:val="005523E0"/>
    <w:rsid w:val="005527E9"/>
    <w:rsid w:val="00552988"/>
    <w:rsid w:val="00552A69"/>
    <w:rsid w:val="0055320C"/>
    <w:rsid w:val="00553307"/>
    <w:rsid w:val="00553413"/>
    <w:rsid w:val="0055387A"/>
    <w:rsid w:val="005538EC"/>
    <w:rsid w:val="00553978"/>
    <w:rsid w:val="00553B52"/>
    <w:rsid w:val="00553B79"/>
    <w:rsid w:val="00553CFA"/>
    <w:rsid w:val="00553FA1"/>
    <w:rsid w:val="005543E4"/>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1C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45EB"/>
    <w:rsid w:val="00575169"/>
    <w:rsid w:val="00575B75"/>
    <w:rsid w:val="00575C6D"/>
    <w:rsid w:val="00576079"/>
    <w:rsid w:val="00576DA7"/>
    <w:rsid w:val="0057701D"/>
    <w:rsid w:val="00577259"/>
    <w:rsid w:val="005774A5"/>
    <w:rsid w:val="005779AC"/>
    <w:rsid w:val="00577F57"/>
    <w:rsid w:val="00580112"/>
    <w:rsid w:val="00580D97"/>
    <w:rsid w:val="00581B75"/>
    <w:rsid w:val="00581C3C"/>
    <w:rsid w:val="00581CAA"/>
    <w:rsid w:val="00582211"/>
    <w:rsid w:val="00582743"/>
    <w:rsid w:val="00582A6E"/>
    <w:rsid w:val="00582D96"/>
    <w:rsid w:val="00583156"/>
    <w:rsid w:val="00583599"/>
    <w:rsid w:val="00583C9E"/>
    <w:rsid w:val="005844B6"/>
    <w:rsid w:val="00584770"/>
    <w:rsid w:val="0058480B"/>
    <w:rsid w:val="005849FD"/>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8C9"/>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9722E"/>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68A"/>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493"/>
    <w:rsid w:val="005C1529"/>
    <w:rsid w:val="005C1856"/>
    <w:rsid w:val="005C21D3"/>
    <w:rsid w:val="005C2260"/>
    <w:rsid w:val="005C226B"/>
    <w:rsid w:val="005C2A12"/>
    <w:rsid w:val="005C30E8"/>
    <w:rsid w:val="005C3AB3"/>
    <w:rsid w:val="005C3BC1"/>
    <w:rsid w:val="005C402D"/>
    <w:rsid w:val="005C404D"/>
    <w:rsid w:val="005C41F0"/>
    <w:rsid w:val="005C4859"/>
    <w:rsid w:val="005C4CE0"/>
    <w:rsid w:val="005C4D36"/>
    <w:rsid w:val="005C4E5B"/>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C73"/>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4A7"/>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409"/>
    <w:rsid w:val="005F5EFE"/>
    <w:rsid w:val="005F603C"/>
    <w:rsid w:val="005F6496"/>
    <w:rsid w:val="005F67A0"/>
    <w:rsid w:val="005F6DE6"/>
    <w:rsid w:val="005F6E87"/>
    <w:rsid w:val="005F75F1"/>
    <w:rsid w:val="005F7EAC"/>
    <w:rsid w:val="005F7EEE"/>
    <w:rsid w:val="0060008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1B3"/>
    <w:rsid w:val="0060442E"/>
    <w:rsid w:val="00604735"/>
    <w:rsid w:val="00604928"/>
    <w:rsid w:val="0060522F"/>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764"/>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4A9"/>
    <w:rsid w:val="00624E94"/>
    <w:rsid w:val="00624EAE"/>
    <w:rsid w:val="00624F27"/>
    <w:rsid w:val="00625297"/>
    <w:rsid w:val="00625AF2"/>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4EA"/>
    <w:rsid w:val="006337F4"/>
    <w:rsid w:val="006338E5"/>
    <w:rsid w:val="00633909"/>
    <w:rsid w:val="00633A17"/>
    <w:rsid w:val="00633E25"/>
    <w:rsid w:val="006341A7"/>
    <w:rsid w:val="00634490"/>
    <w:rsid w:val="00634B0E"/>
    <w:rsid w:val="00635289"/>
    <w:rsid w:val="00635294"/>
    <w:rsid w:val="0063530A"/>
    <w:rsid w:val="00635926"/>
    <w:rsid w:val="006360F5"/>
    <w:rsid w:val="0063631E"/>
    <w:rsid w:val="00636A1B"/>
    <w:rsid w:val="00637721"/>
    <w:rsid w:val="00637971"/>
    <w:rsid w:val="0063799C"/>
    <w:rsid w:val="00637D7A"/>
    <w:rsid w:val="0064076D"/>
    <w:rsid w:val="0064080D"/>
    <w:rsid w:val="00640879"/>
    <w:rsid w:val="00640F3F"/>
    <w:rsid w:val="00641348"/>
    <w:rsid w:val="00641CEF"/>
    <w:rsid w:val="006425BC"/>
    <w:rsid w:val="006425CD"/>
    <w:rsid w:val="0064268E"/>
    <w:rsid w:val="0064285E"/>
    <w:rsid w:val="00642A65"/>
    <w:rsid w:val="00643300"/>
    <w:rsid w:val="006438D6"/>
    <w:rsid w:val="0064395B"/>
    <w:rsid w:val="00643C79"/>
    <w:rsid w:val="00643E2B"/>
    <w:rsid w:val="006441C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4E1C"/>
    <w:rsid w:val="00655371"/>
    <w:rsid w:val="006555B8"/>
    <w:rsid w:val="00656241"/>
    <w:rsid w:val="00656707"/>
    <w:rsid w:val="00656FB0"/>
    <w:rsid w:val="00657135"/>
    <w:rsid w:val="006573C6"/>
    <w:rsid w:val="00657874"/>
    <w:rsid w:val="00657AA3"/>
    <w:rsid w:val="00660169"/>
    <w:rsid w:val="0066085B"/>
    <w:rsid w:val="00660DBF"/>
    <w:rsid w:val="0066100D"/>
    <w:rsid w:val="00661227"/>
    <w:rsid w:val="00661378"/>
    <w:rsid w:val="00661D60"/>
    <w:rsid w:val="00661E82"/>
    <w:rsid w:val="006626D6"/>
    <w:rsid w:val="006626E4"/>
    <w:rsid w:val="00662F12"/>
    <w:rsid w:val="00663065"/>
    <w:rsid w:val="006632E9"/>
    <w:rsid w:val="00663A11"/>
    <w:rsid w:val="00663DEC"/>
    <w:rsid w:val="0066427F"/>
    <w:rsid w:val="00664422"/>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71D"/>
    <w:rsid w:val="00670E36"/>
    <w:rsid w:val="00671919"/>
    <w:rsid w:val="00671A27"/>
    <w:rsid w:val="006728DC"/>
    <w:rsid w:val="006729C1"/>
    <w:rsid w:val="00672C53"/>
    <w:rsid w:val="00672D88"/>
    <w:rsid w:val="00672F55"/>
    <w:rsid w:val="006735AC"/>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298"/>
    <w:rsid w:val="00695646"/>
    <w:rsid w:val="00695F90"/>
    <w:rsid w:val="00696002"/>
    <w:rsid w:val="00696455"/>
    <w:rsid w:val="0069649A"/>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5FCA"/>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C7DEA"/>
    <w:rsid w:val="006D00B2"/>
    <w:rsid w:val="006D055C"/>
    <w:rsid w:val="006D06AD"/>
    <w:rsid w:val="006D0DEB"/>
    <w:rsid w:val="006D11FE"/>
    <w:rsid w:val="006D12E6"/>
    <w:rsid w:val="006D1324"/>
    <w:rsid w:val="006D186F"/>
    <w:rsid w:val="006D19BC"/>
    <w:rsid w:val="006D28A3"/>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F2"/>
    <w:rsid w:val="006E09E7"/>
    <w:rsid w:val="006E0C38"/>
    <w:rsid w:val="006E0F08"/>
    <w:rsid w:val="006E175F"/>
    <w:rsid w:val="006E1AD4"/>
    <w:rsid w:val="006E1E00"/>
    <w:rsid w:val="006E21FB"/>
    <w:rsid w:val="006E2219"/>
    <w:rsid w:val="006E2341"/>
    <w:rsid w:val="006E2E28"/>
    <w:rsid w:val="006E2E90"/>
    <w:rsid w:val="006E3175"/>
    <w:rsid w:val="006E34C2"/>
    <w:rsid w:val="006E4957"/>
    <w:rsid w:val="006E4CC8"/>
    <w:rsid w:val="006E56C0"/>
    <w:rsid w:val="006E56C3"/>
    <w:rsid w:val="006E5997"/>
    <w:rsid w:val="006E5BF6"/>
    <w:rsid w:val="006E6038"/>
    <w:rsid w:val="006E63D3"/>
    <w:rsid w:val="006E6E9F"/>
    <w:rsid w:val="006E72A0"/>
    <w:rsid w:val="006E7AF2"/>
    <w:rsid w:val="006E7C01"/>
    <w:rsid w:val="006E7DA3"/>
    <w:rsid w:val="006E7F01"/>
    <w:rsid w:val="006F0235"/>
    <w:rsid w:val="006F0291"/>
    <w:rsid w:val="006F10D3"/>
    <w:rsid w:val="006F137A"/>
    <w:rsid w:val="006F21DC"/>
    <w:rsid w:val="006F2944"/>
    <w:rsid w:val="006F2C29"/>
    <w:rsid w:val="006F390D"/>
    <w:rsid w:val="006F3C12"/>
    <w:rsid w:val="006F4378"/>
    <w:rsid w:val="006F47C9"/>
    <w:rsid w:val="006F4B7B"/>
    <w:rsid w:val="006F5C30"/>
    <w:rsid w:val="006F5F64"/>
    <w:rsid w:val="006F6047"/>
    <w:rsid w:val="006F618C"/>
    <w:rsid w:val="006F62AA"/>
    <w:rsid w:val="006F6CEC"/>
    <w:rsid w:val="006F6D34"/>
    <w:rsid w:val="006F700A"/>
    <w:rsid w:val="006F7F1C"/>
    <w:rsid w:val="007006CE"/>
    <w:rsid w:val="00700906"/>
    <w:rsid w:val="00700CFD"/>
    <w:rsid w:val="00701192"/>
    <w:rsid w:val="00701328"/>
    <w:rsid w:val="00701452"/>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17C"/>
    <w:rsid w:val="00707546"/>
    <w:rsid w:val="007076FC"/>
    <w:rsid w:val="00710157"/>
    <w:rsid w:val="007102B5"/>
    <w:rsid w:val="00710335"/>
    <w:rsid w:val="00710540"/>
    <w:rsid w:val="007105AE"/>
    <w:rsid w:val="00710BCE"/>
    <w:rsid w:val="00710ECC"/>
    <w:rsid w:val="00710FC7"/>
    <w:rsid w:val="007113AF"/>
    <w:rsid w:val="00712626"/>
    <w:rsid w:val="00712A99"/>
    <w:rsid w:val="00712E03"/>
    <w:rsid w:val="00713296"/>
    <w:rsid w:val="0071333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3A5"/>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EF9"/>
    <w:rsid w:val="00730FBC"/>
    <w:rsid w:val="00731DB9"/>
    <w:rsid w:val="00731F12"/>
    <w:rsid w:val="00732202"/>
    <w:rsid w:val="0073300B"/>
    <w:rsid w:val="007331A6"/>
    <w:rsid w:val="00733351"/>
    <w:rsid w:val="00733859"/>
    <w:rsid w:val="00733991"/>
    <w:rsid w:val="00734569"/>
    <w:rsid w:val="007345D0"/>
    <w:rsid w:val="00734BBB"/>
    <w:rsid w:val="00735189"/>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86B"/>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93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138"/>
    <w:rsid w:val="00762CF2"/>
    <w:rsid w:val="00762D51"/>
    <w:rsid w:val="00762D60"/>
    <w:rsid w:val="007630DD"/>
    <w:rsid w:val="007641C7"/>
    <w:rsid w:val="00764E05"/>
    <w:rsid w:val="007657CC"/>
    <w:rsid w:val="00765FCC"/>
    <w:rsid w:val="00766188"/>
    <w:rsid w:val="0076637B"/>
    <w:rsid w:val="007669F9"/>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2AF"/>
    <w:rsid w:val="007727F9"/>
    <w:rsid w:val="00772849"/>
    <w:rsid w:val="00772BD2"/>
    <w:rsid w:val="00772EEB"/>
    <w:rsid w:val="00772F89"/>
    <w:rsid w:val="00773A05"/>
    <w:rsid w:val="00773B10"/>
    <w:rsid w:val="00773F1C"/>
    <w:rsid w:val="00774B7C"/>
    <w:rsid w:val="00774C8B"/>
    <w:rsid w:val="00774E8D"/>
    <w:rsid w:val="0077503E"/>
    <w:rsid w:val="00775714"/>
    <w:rsid w:val="007757EF"/>
    <w:rsid w:val="00775EE1"/>
    <w:rsid w:val="007761B3"/>
    <w:rsid w:val="0077671B"/>
    <w:rsid w:val="00776778"/>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61D"/>
    <w:rsid w:val="00783B9E"/>
    <w:rsid w:val="00784E80"/>
    <w:rsid w:val="007853E5"/>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39F"/>
    <w:rsid w:val="007916EF"/>
    <w:rsid w:val="00791AD4"/>
    <w:rsid w:val="00791C7D"/>
    <w:rsid w:val="00791CE5"/>
    <w:rsid w:val="00791CED"/>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0FEE"/>
    <w:rsid w:val="007A25FC"/>
    <w:rsid w:val="007A2A54"/>
    <w:rsid w:val="007A2ECC"/>
    <w:rsid w:val="007A30F8"/>
    <w:rsid w:val="007A31D8"/>
    <w:rsid w:val="007A3256"/>
    <w:rsid w:val="007A38F0"/>
    <w:rsid w:val="007A3E37"/>
    <w:rsid w:val="007A3E39"/>
    <w:rsid w:val="007A3EDB"/>
    <w:rsid w:val="007A456F"/>
    <w:rsid w:val="007A47CB"/>
    <w:rsid w:val="007A4CE6"/>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7B"/>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912"/>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5D8"/>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39D"/>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03C"/>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32C"/>
    <w:rsid w:val="008125A1"/>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C86"/>
    <w:rsid w:val="00833E2E"/>
    <w:rsid w:val="00833E34"/>
    <w:rsid w:val="00834115"/>
    <w:rsid w:val="00834319"/>
    <w:rsid w:val="0083470E"/>
    <w:rsid w:val="008348C8"/>
    <w:rsid w:val="008349F8"/>
    <w:rsid w:val="00834DAA"/>
    <w:rsid w:val="008352D9"/>
    <w:rsid w:val="008354EB"/>
    <w:rsid w:val="00835684"/>
    <w:rsid w:val="00835998"/>
    <w:rsid w:val="008359BD"/>
    <w:rsid w:val="008359CC"/>
    <w:rsid w:val="00835C3E"/>
    <w:rsid w:val="00835FCC"/>
    <w:rsid w:val="00836141"/>
    <w:rsid w:val="0083650A"/>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FD2"/>
    <w:rsid w:val="0084314C"/>
    <w:rsid w:val="008434CC"/>
    <w:rsid w:val="008437D1"/>
    <w:rsid w:val="00843ACF"/>
    <w:rsid w:val="00844372"/>
    <w:rsid w:val="008443E3"/>
    <w:rsid w:val="0084454E"/>
    <w:rsid w:val="00844A63"/>
    <w:rsid w:val="0084518A"/>
    <w:rsid w:val="00845591"/>
    <w:rsid w:val="00845AEA"/>
    <w:rsid w:val="0084606C"/>
    <w:rsid w:val="00846574"/>
    <w:rsid w:val="00846D52"/>
    <w:rsid w:val="00846D9E"/>
    <w:rsid w:val="00846F38"/>
    <w:rsid w:val="00850454"/>
    <w:rsid w:val="008505F7"/>
    <w:rsid w:val="00850731"/>
    <w:rsid w:val="00851130"/>
    <w:rsid w:val="0085189A"/>
    <w:rsid w:val="008525FB"/>
    <w:rsid w:val="00852660"/>
    <w:rsid w:val="008526C6"/>
    <w:rsid w:val="00852FED"/>
    <w:rsid w:val="00853436"/>
    <w:rsid w:val="00853715"/>
    <w:rsid w:val="00853CC4"/>
    <w:rsid w:val="00854089"/>
    <w:rsid w:val="008543B6"/>
    <w:rsid w:val="00854CD1"/>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CF3"/>
    <w:rsid w:val="00871D02"/>
    <w:rsid w:val="008721A5"/>
    <w:rsid w:val="0087275D"/>
    <w:rsid w:val="008728C7"/>
    <w:rsid w:val="00872A0F"/>
    <w:rsid w:val="00872D3C"/>
    <w:rsid w:val="0087328D"/>
    <w:rsid w:val="00873ACE"/>
    <w:rsid w:val="00874077"/>
    <w:rsid w:val="008742BB"/>
    <w:rsid w:val="00874855"/>
    <w:rsid w:val="00874C70"/>
    <w:rsid w:val="0087526D"/>
    <w:rsid w:val="00875A04"/>
    <w:rsid w:val="00875A08"/>
    <w:rsid w:val="00875C71"/>
    <w:rsid w:val="00875E87"/>
    <w:rsid w:val="00875EE3"/>
    <w:rsid w:val="00875EEC"/>
    <w:rsid w:val="00876111"/>
    <w:rsid w:val="0087680E"/>
    <w:rsid w:val="00876B5C"/>
    <w:rsid w:val="008770C2"/>
    <w:rsid w:val="008771D9"/>
    <w:rsid w:val="008777E5"/>
    <w:rsid w:val="00877E78"/>
    <w:rsid w:val="00877F7B"/>
    <w:rsid w:val="00880485"/>
    <w:rsid w:val="008804FE"/>
    <w:rsid w:val="00880A0A"/>
    <w:rsid w:val="00880EB5"/>
    <w:rsid w:val="008814D3"/>
    <w:rsid w:val="00881FBE"/>
    <w:rsid w:val="008821A9"/>
    <w:rsid w:val="008823BF"/>
    <w:rsid w:val="008826F5"/>
    <w:rsid w:val="0088279C"/>
    <w:rsid w:val="00882813"/>
    <w:rsid w:val="00882BF5"/>
    <w:rsid w:val="0088304D"/>
    <w:rsid w:val="00883089"/>
    <w:rsid w:val="008838E9"/>
    <w:rsid w:val="00883ACB"/>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869"/>
    <w:rsid w:val="0089799A"/>
    <w:rsid w:val="008979E8"/>
    <w:rsid w:val="00897A77"/>
    <w:rsid w:val="008A0943"/>
    <w:rsid w:val="008A122D"/>
    <w:rsid w:val="008A1612"/>
    <w:rsid w:val="008A18B5"/>
    <w:rsid w:val="008A198D"/>
    <w:rsid w:val="008A1CB3"/>
    <w:rsid w:val="008A241E"/>
    <w:rsid w:val="008A29E7"/>
    <w:rsid w:val="008A342C"/>
    <w:rsid w:val="008A354F"/>
    <w:rsid w:val="008A3FD2"/>
    <w:rsid w:val="008A40BC"/>
    <w:rsid w:val="008A554A"/>
    <w:rsid w:val="008A574A"/>
    <w:rsid w:val="008A57B3"/>
    <w:rsid w:val="008A5DC7"/>
    <w:rsid w:val="008A5E36"/>
    <w:rsid w:val="008A601C"/>
    <w:rsid w:val="008A61CF"/>
    <w:rsid w:val="008A7BD9"/>
    <w:rsid w:val="008B1E20"/>
    <w:rsid w:val="008B1ED0"/>
    <w:rsid w:val="008B251A"/>
    <w:rsid w:val="008B3190"/>
    <w:rsid w:val="008B3222"/>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0720"/>
    <w:rsid w:val="008C1CBB"/>
    <w:rsid w:val="008C1F3C"/>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5EED"/>
    <w:rsid w:val="008C61AB"/>
    <w:rsid w:val="008C6543"/>
    <w:rsid w:val="008C6B64"/>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2A4"/>
    <w:rsid w:val="008D47D9"/>
    <w:rsid w:val="008D4C6E"/>
    <w:rsid w:val="008D54A8"/>
    <w:rsid w:val="008D55B2"/>
    <w:rsid w:val="008D5827"/>
    <w:rsid w:val="008D594E"/>
    <w:rsid w:val="008D5C48"/>
    <w:rsid w:val="008D66BA"/>
    <w:rsid w:val="008D7FFB"/>
    <w:rsid w:val="008E00D2"/>
    <w:rsid w:val="008E02E0"/>
    <w:rsid w:val="008E079E"/>
    <w:rsid w:val="008E0854"/>
    <w:rsid w:val="008E08FD"/>
    <w:rsid w:val="008E0AB5"/>
    <w:rsid w:val="008E1657"/>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E7E0F"/>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4E7F"/>
    <w:rsid w:val="008F52DC"/>
    <w:rsid w:val="008F5A4B"/>
    <w:rsid w:val="008F5ED3"/>
    <w:rsid w:val="008F645A"/>
    <w:rsid w:val="008F65C4"/>
    <w:rsid w:val="008F6823"/>
    <w:rsid w:val="008F686C"/>
    <w:rsid w:val="008F6986"/>
    <w:rsid w:val="008F6A16"/>
    <w:rsid w:val="008F6AD9"/>
    <w:rsid w:val="008F71B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03F"/>
    <w:rsid w:val="009056F7"/>
    <w:rsid w:val="00906227"/>
    <w:rsid w:val="00906232"/>
    <w:rsid w:val="0090628F"/>
    <w:rsid w:val="0090658A"/>
    <w:rsid w:val="0090663D"/>
    <w:rsid w:val="00906DAF"/>
    <w:rsid w:val="009109FD"/>
    <w:rsid w:val="00910A71"/>
    <w:rsid w:val="00910D9B"/>
    <w:rsid w:val="009110FD"/>
    <w:rsid w:val="0091135F"/>
    <w:rsid w:val="0091147C"/>
    <w:rsid w:val="009118BC"/>
    <w:rsid w:val="00911BC7"/>
    <w:rsid w:val="00912078"/>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2E67"/>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239"/>
    <w:rsid w:val="0093242F"/>
    <w:rsid w:val="00932831"/>
    <w:rsid w:val="0093295A"/>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6DC7"/>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6AC"/>
    <w:rsid w:val="0095070F"/>
    <w:rsid w:val="0095078A"/>
    <w:rsid w:val="00950964"/>
    <w:rsid w:val="00950A1F"/>
    <w:rsid w:val="00950D9D"/>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89B"/>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BA6"/>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54F"/>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41F7"/>
    <w:rsid w:val="0098470C"/>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6D5"/>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6E"/>
    <w:rsid w:val="009A0FA7"/>
    <w:rsid w:val="009A1896"/>
    <w:rsid w:val="009A1ED0"/>
    <w:rsid w:val="009A1F30"/>
    <w:rsid w:val="009A2224"/>
    <w:rsid w:val="009A2B27"/>
    <w:rsid w:val="009A2D5F"/>
    <w:rsid w:val="009A2FB8"/>
    <w:rsid w:val="009A36F0"/>
    <w:rsid w:val="009A37B3"/>
    <w:rsid w:val="009A3B6E"/>
    <w:rsid w:val="009A3B8A"/>
    <w:rsid w:val="009A40E5"/>
    <w:rsid w:val="009A40F9"/>
    <w:rsid w:val="009A413C"/>
    <w:rsid w:val="009A42BD"/>
    <w:rsid w:val="009A4515"/>
    <w:rsid w:val="009A45DA"/>
    <w:rsid w:val="009A4DB1"/>
    <w:rsid w:val="009A534D"/>
    <w:rsid w:val="009A5466"/>
    <w:rsid w:val="009A5986"/>
    <w:rsid w:val="009A5A19"/>
    <w:rsid w:val="009A5E07"/>
    <w:rsid w:val="009A6082"/>
    <w:rsid w:val="009A715C"/>
    <w:rsid w:val="009A7588"/>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03"/>
    <w:rsid w:val="009B397F"/>
    <w:rsid w:val="009B3F2E"/>
    <w:rsid w:val="009B4359"/>
    <w:rsid w:val="009B445B"/>
    <w:rsid w:val="009B4E4E"/>
    <w:rsid w:val="009B4EA0"/>
    <w:rsid w:val="009B55E6"/>
    <w:rsid w:val="009B5DA8"/>
    <w:rsid w:val="009B6257"/>
    <w:rsid w:val="009B6401"/>
    <w:rsid w:val="009B7120"/>
    <w:rsid w:val="009B72F9"/>
    <w:rsid w:val="009B77A7"/>
    <w:rsid w:val="009B7E44"/>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42"/>
    <w:rsid w:val="009C4A98"/>
    <w:rsid w:val="009C50E8"/>
    <w:rsid w:val="009C56C6"/>
    <w:rsid w:val="009C570A"/>
    <w:rsid w:val="009C6612"/>
    <w:rsid w:val="009C6C2F"/>
    <w:rsid w:val="009C6D66"/>
    <w:rsid w:val="009C6FD0"/>
    <w:rsid w:val="009C70C2"/>
    <w:rsid w:val="009C72C0"/>
    <w:rsid w:val="009C775F"/>
    <w:rsid w:val="009C78FF"/>
    <w:rsid w:val="009D0240"/>
    <w:rsid w:val="009D116B"/>
    <w:rsid w:val="009D12A9"/>
    <w:rsid w:val="009D15D9"/>
    <w:rsid w:val="009D1785"/>
    <w:rsid w:val="009D1EAC"/>
    <w:rsid w:val="009D256D"/>
    <w:rsid w:val="009D2650"/>
    <w:rsid w:val="009D2654"/>
    <w:rsid w:val="009D33E5"/>
    <w:rsid w:val="009D36FD"/>
    <w:rsid w:val="009D3A89"/>
    <w:rsid w:val="009D41B5"/>
    <w:rsid w:val="009D446B"/>
    <w:rsid w:val="009D4634"/>
    <w:rsid w:val="009D500B"/>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A81"/>
    <w:rsid w:val="009F4F8B"/>
    <w:rsid w:val="009F51AC"/>
    <w:rsid w:val="009F521E"/>
    <w:rsid w:val="009F5385"/>
    <w:rsid w:val="009F53AE"/>
    <w:rsid w:val="009F61F8"/>
    <w:rsid w:val="009F6343"/>
    <w:rsid w:val="009F63D6"/>
    <w:rsid w:val="009F66AC"/>
    <w:rsid w:val="009F6771"/>
    <w:rsid w:val="009F67D2"/>
    <w:rsid w:val="009F695B"/>
    <w:rsid w:val="009F6C53"/>
    <w:rsid w:val="009F709A"/>
    <w:rsid w:val="009F7436"/>
    <w:rsid w:val="009F77F5"/>
    <w:rsid w:val="009F7835"/>
    <w:rsid w:val="00A003C6"/>
    <w:rsid w:val="00A0065B"/>
    <w:rsid w:val="00A0069E"/>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937"/>
    <w:rsid w:val="00A03F50"/>
    <w:rsid w:val="00A040C8"/>
    <w:rsid w:val="00A04108"/>
    <w:rsid w:val="00A0513C"/>
    <w:rsid w:val="00A057BF"/>
    <w:rsid w:val="00A05EC8"/>
    <w:rsid w:val="00A061DC"/>
    <w:rsid w:val="00A062E3"/>
    <w:rsid w:val="00A063DE"/>
    <w:rsid w:val="00A06631"/>
    <w:rsid w:val="00A069CE"/>
    <w:rsid w:val="00A06AFF"/>
    <w:rsid w:val="00A06CA3"/>
    <w:rsid w:val="00A06CAB"/>
    <w:rsid w:val="00A06E25"/>
    <w:rsid w:val="00A06E91"/>
    <w:rsid w:val="00A07630"/>
    <w:rsid w:val="00A0786D"/>
    <w:rsid w:val="00A07DA7"/>
    <w:rsid w:val="00A10D86"/>
    <w:rsid w:val="00A111D2"/>
    <w:rsid w:val="00A112A3"/>
    <w:rsid w:val="00A113B1"/>
    <w:rsid w:val="00A12004"/>
    <w:rsid w:val="00A12088"/>
    <w:rsid w:val="00A121E0"/>
    <w:rsid w:val="00A128B0"/>
    <w:rsid w:val="00A12DD8"/>
    <w:rsid w:val="00A130C8"/>
    <w:rsid w:val="00A13188"/>
    <w:rsid w:val="00A13280"/>
    <w:rsid w:val="00A13AFB"/>
    <w:rsid w:val="00A13B93"/>
    <w:rsid w:val="00A14045"/>
    <w:rsid w:val="00A14415"/>
    <w:rsid w:val="00A14CED"/>
    <w:rsid w:val="00A14F0C"/>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1F9A"/>
    <w:rsid w:val="00A22046"/>
    <w:rsid w:val="00A2225E"/>
    <w:rsid w:val="00A2239F"/>
    <w:rsid w:val="00A225F7"/>
    <w:rsid w:val="00A228FC"/>
    <w:rsid w:val="00A23221"/>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10E"/>
    <w:rsid w:val="00A31293"/>
    <w:rsid w:val="00A313A8"/>
    <w:rsid w:val="00A3178C"/>
    <w:rsid w:val="00A319EA"/>
    <w:rsid w:val="00A31BAD"/>
    <w:rsid w:val="00A31BEB"/>
    <w:rsid w:val="00A31C8F"/>
    <w:rsid w:val="00A3220E"/>
    <w:rsid w:val="00A32E09"/>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85D"/>
    <w:rsid w:val="00A52F5E"/>
    <w:rsid w:val="00A533BD"/>
    <w:rsid w:val="00A53620"/>
    <w:rsid w:val="00A536DF"/>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5F"/>
    <w:rsid w:val="00A56E7F"/>
    <w:rsid w:val="00A57320"/>
    <w:rsid w:val="00A6035A"/>
    <w:rsid w:val="00A610C6"/>
    <w:rsid w:val="00A614F5"/>
    <w:rsid w:val="00A62154"/>
    <w:rsid w:val="00A621D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5F9"/>
    <w:rsid w:val="00A676AC"/>
    <w:rsid w:val="00A67960"/>
    <w:rsid w:val="00A7022C"/>
    <w:rsid w:val="00A70260"/>
    <w:rsid w:val="00A70954"/>
    <w:rsid w:val="00A71708"/>
    <w:rsid w:val="00A72234"/>
    <w:rsid w:val="00A7243B"/>
    <w:rsid w:val="00A7252D"/>
    <w:rsid w:val="00A7289B"/>
    <w:rsid w:val="00A728F6"/>
    <w:rsid w:val="00A729D2"/>
    <w:rsid w:val="00A72AA6"/>
    <w:rsid w:val="00A73442"/>
    <w:rsid w:val="00A73D48"/>
    <w:rsid w:val="00A747B9"/>
    <w:rsid w:val="00A7503D"/>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994"/>
    <w:rsid w:val="00A86DC4"/>
    <w:rsid w:val="00A86DDA"/>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0FDC"/>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8B6"/>
    <w:rsid w:val="00AA3B17"/>
    <w:rsid w:val="00AA43E0"/>
    <w:rsid w:val="00AA460A"/>
    <w:rsid w:val="00AA4636"/>
    <w:rsid w:val="00AA4A6A"/>
    <w:rsid w:val="00AA4B26"/>
    <w:rsid w:val="00AA4C43"/>
    <w:rsid w:val="00AA51C5"/>
    <w:rsid w:val="00AA522F"/>
    <w:rsid w:val="00AA53AD"/>
    <w:rsid w:val="00AA56DF"/>
    <w:rsid w:val="00AA58BE"/>
    <w:rsid w:val="00AA5CA5"/>
    <w:rsid w:val="00AA5ECA"/>
    <w:rsid w:val="00AA606F"/>
    <w:rsid w:val="00AA6238"/>
    <w:rsid w:val="00AA62F3"/>
    <w:rsid w:val="00AA6618"/>
    <w:rsid w:val="00AA69DA"/>
    <w:rsid w:val="00AA6E5C"/>
    <w:rsid w:val="00AA6EE5"/>
    <w:rsid w:val="00AA7522"/>
    <w:rsid w:val="00AA7CD9"/>
    <w:rsid w:val="00AB0356"/>
    <w:rsid w:val="00AB06C9"/>
    <w:rsid w:val="00AB09B4"/>
    <w:rsid w:val="00AB0B0B"/>
    <w:rsid w:val="00AB0DA4"/>
    <w:rsid w:val="00AB116C"/>
    <w:rsid w:val="00AB15A9"/>
    <w:rsid w:val="00AB1789"/>
    <w:rsid w:val="00AB1E91"/>
    <w:rsid w:val="00AB1F98"/>
    <w:rsid w:val="00AB201F"/>
    <w:rsid w:val="00AB24C7"/>
    <w:rsid w:val="00AB2584"/>
    <w:rsid w:val="00AB2A01"/>
    <w:rsid w:val="00AB2E13"/>
    <w:rsid w:val="00AB2E95"/>
    <w:rsid w:val="00AB3783"/>
    <w:rsid w:val="00AB3913"/>
    <w:rsid w:val="00AB48A0"/>
    <w:rsid w:val="00AB4DE6"/>
    <w:rsid w:val="00AB4E5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3"/>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0EE"/>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074"/>
    <w:rsid w:val="00AE13B0"/>
    <w:rsid w:val="00AE1462"/>
    <w:rsid w:val="00AE16E8"/>
    <w:rsid w:val="00AE1ABE"/>
    <w:rsid w:val="00AE1C3D"/>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34F"/>
    <w:rsid w:val="00B03759"/>
    <w:rsid w:val="00B0404D"/>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FCF"/>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967"/>
    <w:rsid w:val="00B21E78"/>
    <w:rsid w:val="00B2242D"/>
    <w:rsid w:val="00B22623"/>
    <w:rsid w:val="00B22665"/>
    <w:rsid w:val="00B226A9"/>
    <w:rsid w:val="00B22C4C"/>
    <w:rsid w:val="00B22F35"/>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B08"/>
    <w:rsid w:val="00B27E21"/>
    <w:rsid w:val="00B27FA1"/>
    <w:rsid w:val="00B30150"/>
    <w:rsid w:val="00B301BD"/>
    <w:rsid w:val="00B31FB3"/>
    <w:rsid w:val="00B31FFC"/>
    <w:rsid w:val="00B32602"/>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01"/>
    <w:rsid w:val="00B41AF4"/>
    <w:rsid w:val="00B41E37"/>
    <w:rsid w:val="00B41F5F"/>
    <w:rsid w:val="00B421CB"/>
    <w:rsid w:val="00B42594"/>
    <w:rsid w:val="00B4298D"/>
    <w:rsid w:val="00B434EA"/>
    <w:rsid w:val="00B435B9"/>
    <w:rsid w:val="00B43705"/>
    <w:rsid w:val="00B44469"/>
    <w:rsid w:val="00B444CF"/>
    <w:rsid w:val="00B44551"/>
    <w:rsid w:val="00B446C4"/>
    <w:rsid w:val="00B4479C"/>
    <w:rsid w:val="00B447E9"/>
    <w:rsid w:val="00B44E81"/>
    <w:rsid w:val="00B45052"/>
    <w:rsid w:val="00B452B6"/>
    <w:rsid w:val="00B4588E"/>
    <w:rsid w:val="00B4597E"/>
    <w:rsid w:val="00B45CFF"/>
    <w:rsid w:val="00B45D24"/>
    <w:rsid w:val="00B45FFF"/>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AC7"/>
    <w:rsid w:val="00B53C3F"/>
    <w:rsid w:val="00B53D6C"/>
    <w:rsid w:val="00B53D73"/>
    <w:rsid w:val="00B54CA6"/>
    <w:rsid w:val="00B550B1"/>
    <w:rsid w:val="00B554BE"/>
    <w:rsid w:val="00B55575"/>
    <w:rsid w:val="00B555E0"/>
    <w:rsid w:val="00B55643"/>
    <w:rsid w:val="00B55DB9"/>
    <w:rsid w:val="00B55EAA"/>
    <w:rsid w:val="00B560FF"/>
    <w:rsid w:val="00B56ABC"/>
    <w:rsid w:val="00B56EB4"/>
    <w:rsid w:val="00B56F59"/>
    <w:rsid w:val="00B574CE"/>
    <w:rsid w:val="00B57AA2"/>
    <w:rsid w:val="00B57F75"/>
    <w:rsid w:val="00B600BC"/>
    <w:rsid w:val="00B6021B"/>
    <w:rsid w:val="00B6034C"/>
    <w:rsid w:val="00B610F7"/>
    <w:rsid w:val="00B614F8"/>
    <w:rsid w:val="00B616E4"/>
    <w:rsid w:val="00B61B86"/>
    <w:rsid w:val="00B62646"/>
    <w:rsid w:val="00B62816"/>
    <w:rsid w:val="00B62F96"/>
    <w:rsid w:val="00B62FBD"/>
    <w:rsid w:val="00B637B1"/>
    <w:rsid w:val="00B63DFE"/>
    <w:rsid w:val="00B64049"/>
    <w:rsid w:val="00B64B08"/>
    <w:rsid w:val="00B64CE2"/>
    <w:rsid w:val="00B64DB2"/>
    <w:rsid w:val="00B65457"/>
    <w:rsid w:val="00B65D0E"/>
    <w:rsid w:val="00B660B7"/>
    <w:rsid w:val="00B666FC"/>
    <w:rsid w:val="00B66841"/>
    <w:rsid w:val="00B66CD3"/>
    <w:rsid w:val="00B66E98"/>
    <w:rsid w:val="00B67496"/>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360"/>
    <w:rsid w:val="00B749FB"/>
    <w:rsid w:val="00B74C7D"/>
    <w:rsid w:val="00B75021"/>
    <w:rsid w:val="00B75C67"/>
    <w:rsid w:val="00B75E18"/>
    <w:rsid w:val="00B75EA8"/>
    <w:rsid w:val="00B76016"/>
    <w:rsid w:val="00B76146"/>
    <w:rsid w:val="00B7632D"/>
    <w:rsid w:val="00B763E5"/>
    <w:rsid w:val="00B76F78"/>
    <w:rsid w:val="00B770AD"/>
    <w:rsid w:val="00B770CB"/>
    <w:rsid w:val="00B7731F"/>
    <w:rsid w:val="00B7771B"/>
    <w:rsid w:val="00B7778E"/>
    <w:rsid w:val="00B77AED"/>
    <w:rsid w:val="00B77B41"/>
    <w:rsid w:val="00B80D28"/>
    <w:rsid w:val="00B8120C"/>
    <w:rsid w:val="00B813D5"/>
    <w:rsid w:val="00B81972"/>
    <w:rsid w:val="00B81A48"/>
    <w:rsid w:val="00B828FF"/>
    <w:rsid w:val="00B829D8"/>
    <w:rsid w:val="00B8359E"/>
    <w:rsid w:val="00B8384C"/>
    <w:rsid w:val="00B83B89"/>
    <w:rsid w:val="00B83FA3"/>
    <w:rsid w:val="00B8417E"/>
    <w:rsid w:val="00B84998"/>
    <w:rsid w:val="00B84BAA"/>
    <w:rsid w:val="00B85524"/>
    <w:rsid w:val="00B85626"/>
    <w:rsid w:val="00B86B21"/>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177"/>
    <w:rsid w:val="00B9254D"/>
    <w:rsid w:val="00B92E56"/>
    <w:rsid w:val="00B930FB"/>
    <w:rsid w:val="00B934B6"/>
    <w:rsid w:val="00B93523"/>
    <w:rsid w:val="00B93A9F"/>
    <w:rsid w:val="00B93DFC"/>
    <w:rsid w:val="00B93E21"/>
    <w:rsid w:val="00B940B4"/>
    <w:rsid w:val="00B9426B"/>
    <w:rsid w:val="00B94AD2"/>
    <w:rsid w:val="00B95780"/>
    <w:rsid w:val="00B95D5F"/>
    <w:rsid w:val="00B95E34"/>
    <w:rsid w:val="00B95E55"/>
    <w:rsid w:val="00B961E4"/>
    <w:rsid w:val="00B9651F"/>
    <w:rsid w:val="00B96906"/>
    <w:rsid w:val="00B97399"/>
    <w:rsid w:val="00B9795E"/>
    <w:rsid w:val="00BA0843"/>
    <w:rsid w:val="00BA0943"/>
    <w:rsid w:val="00BA0994"/>
    <w:rsid w:val="00BA0D0F"/>
    <w:rsid w:val="00BA0E7B"/>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7A4"/>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BAE"/>
    <w:rsid w:val="00BB3F4E"/>
    <w:rsid w:val="00BB40FD"/>
    <w:rsid w:val="00BB4214"/>
    <w:rsid w:val="00BB4411"/>
    <w:rsid w:val="00BB44E4"/>
    <w:rsid w:val="00BB4F3B"/>
    <w:rsid w:val="00BB533D"/>
    <w:rsid w:val="00BB535C"/>
    <w:rsid w:val="00BB5DFC"/>
    <w:rsid w:val="00BB610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1E"/>
    <w:rsid w:val="00BC624E"/>
    <w:rsid w:val="00BC6A3C"/>
    <w:rsid w:val="00BC6C6C"/>
    <w:rsid w:val="00BC7117"/>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2DF"/>
    <w:rsid w:val="00BD3721"/>
    <w:rsid w:val="00BD397E"/>
    <w:rsid w:val="00BD3EF0"/>
    <w:rsid w:val="00BD4029"/>
    <w:rsid w:val="00BD40FE"/>
    <w:rsid w:val="00BD418B"/>
    <w:rsid w:val="00BD457F"/>
    <w:rsid w:val="00BD4E09"/>
    <w:rsid w:val="00BD523D"/>
    <w:rsid w:val="00BD5247"/>
    <w:rsid w:val="00BD5530"/>
    <w:rsid w:val="00BD565B"/>
    <w:rsid w:val="00BD57FD"/>
    <w:rsid w:val="00BD58E0"/>
    <w:rsid w:val="00BD5B3B"/>
    <w:rsid w:val="00BD5B78"/>
    <w:rsid w:val="00BD5BC4"/>
    <w:rsid w:val="00BD5CD4"/>
    <w:rsid w:val="00BD6196"/>
    <w:rsid w:val="00BD62C8"/>
    <w:rsid w:val="00BD65A7"/>
    <w:rsid w:val="00BD6930"/>
    <w:rsid w:val="00BD6A87"/>
    <w:rsid w:val="00BD6B30"/>
    <w:rsid w:val="00BD6CD5"/>
    <w:rsid w:val="00BD6E13"/>
    <w:rsid w:val="00BD6E88"/>
    <w:rsid w:val="00BD7199"/>
    <w:rsid w:val="00BD7A5C"/>
    <w:rsid w:val="00BD7E42"/>
    <w:rsid w:val="00BE0022"/>
    <w:rsid w:val="00BE0D31"/>
    <w:rsid w:val="00BE0F15"/>
    <w:rsid w:val="00BE1D18"/>
    <w:rsid w:val="00BE1EFA"/>
    <w:rsid w:val="00BE1F0C"/>
    <w:rsid w:val="00BE2267"/>
    <w:rsid w:val="00BE2379"/>
    <w:rsid w:val="00BE249C"/>
    <w:rsid w:val="00BE299C"/>
    <w:rsid w:val="00BE2D8E"/>
    <w:rsid w:val="00BE318E"/>
    <w:rsid w:val="00BE31DF"/>
    <w:rsid w:val="00BE3980"/>
    <w:rsid w:val="00BE3C6B"/>
    <w:rsid w:val="00BE3E27"/>
    <w:rsid w:val="00BE45EA"/>
    <w:rsid w:val="00BE48BD"/>
    <w:rsid w:val="00BE491E"/>
    <w:rsid w:val="00BE55C7"/>
    <w:rsid w:val="00BE573C"/>
    <w:rsid w:val="00BE5F2B"/>
    <w:rsid w:val="00BE5F8B"/>
    <w:rsid w:val="00BE6271"/>
    <w:rsid w:val="00BE6427"/>
    <w:rsid w:val="00BE66A0"/>
    <w:rsid w:val="00BE676B"/>
    <w:rsid w:val="00BE6CBC"/>
    <w:rsid w:val="00BE6D71"/>
    <w:rsid w:val="00BE6F7A"/>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B30"/>
    <w:rsid w:val="00BF4EAA"/>
    <w:rsid w:val="00BF5A8D"/>
    <w:rsid w:val="00BF5BAF"/>
    <w:rsid w:val="00BF5C16"/>
    <w:rsid w:val="00BF5CF0"/>
    <w:rsid w:val="00BF6510"/>
    <w:rsid w:val="00BF6C28"/>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6EC"/>
    <w:rsid w:val="00C1493C"/>
    <w:rsid w:val="00C14C81"/>
    <w:rsid w:val="00C14C9B"/>
    <w:rsid w:val="00C14D1E"/>
    <w:rsid w:val="00C14E22"/>
    <w:rsid w:val="00C15460"/>
    <w:rsid w:val="00C1548D"/>
    <w:rsid w:val="00C15712"/>
    <w:rsid w:val="00C159D1"/>
    <w:rsid w:val="00C160F7"/>
    <w:rsid w:val="00C162F4"/>
    <w:rsid w:val="00C1640A"/>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C7E"/>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A68"/>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713"/>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A48"/>
    <w:rsid w:val="00C43B80"/>
    <w:rsid w:val="00C43D50"/>
    <w:rsid w:val="00C43D84"/>
    <w:rsid w:val="00C43F21"/>
    <w:rsid w:val="00C44308"/>
    <w:rsid w:val="00C45179"/>
    <w:rsid w:val="00C45510"/>
    <w:rsid w:val="00C45539"/>
    <w:rsid w:val="00C45B46"/>
    <w:rsid w:val="00C45F63"/>
    <w:rsid w:val="00C460B7"/>
    <w:rsid w:val="00C463C0"/>
    <w:rsid w:val="00C502DD"/>
    <w:rsid w:val="00C50A52"/>
    <w:rsid w:val="00C50B36"/>
    <w:rsid w:val="00C5141F"/>
    <w:rsid w:val="00C514D7"/>
    <w:rsid w:val="00C51B3F"/>
    <w:rsid w:val="00C52162"/>
    <w:rsid w:val="00C52936"/>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68E4"/>
    <w:rsid w:val="00C57064"/>
    <w:rsid w:val="00C57284"/>
    <w:rsid w:val="00C572E6"/>
    <w:rsid w:val="00C5790B"/>
    <w:rsid w:val="00C57C4E"/>
    <w:rsid w:val="00C57ED4"/>
    <w:rsid w:val="00C60105"/>
    <w:rsid w:val="00C606EE"/>
    <w:rsid w:val="00C60ADE"/>
    <w:rsid w:val="00C61171"/>
    <w:rsid w:val="00C612EB"/>
    <w:rsid w:val="00C6199C"/>
    <w:rsid w:val="00C61AB7"/>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219"/>
    <w:rsid w:val="00C663A8"/>
    <w:rsid w:val="00C66579"/>
    <w:rsid w:val="00C667E7"/>
    <w:rsid w:val="00C67683"/>
    <w:rsid w:val="00C6796A"/>
    <w:rsid w:val="00C67A01"/>
    <w:rsid w:val="00C67FCD"/>
    <w:rsid w:val="00C70264"/>
    <w:rsid w:val="00C706BC"/>
    <w:rsid w:val="00C70934"/>
    <w:rsid w:val="00C70B20"/>
    <w:rsid w:val="00C70EC1"/>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AF"/>
    <w:rsid w:val="00C80CB0"/>
    <w:rsid w:val="00C80DC3"/>
    <w:rsid w:val="00C80DD4"/>
    <w:rsid w:val="00C81528"/>
    <w:rsid w:val="00C8184B"/>
    <w:rsid w:val="00C81A07"/>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308"/>
    <w:rsid w:val="00C90494"/>
    <w:rsid w:val="00C90548"/>
    <w:rsid w:val="00C90717"/>
    <w:rsid w:val="00C9092D"/>
    <w:rsid w:val="00C909EF"/>
    <w:rsid w:val="00C90DE6"/>
    <w:rsid w:val="00C910A4"/>
    <w:rsid w:val="00C91424"/>
    <w:rsid w:val="00C91610"/>
    <w:rsid w:val="00C91BB6"/>
    <w:rsid w:val="00C91FED"/>
    <w:rsid w:val="00C92440"/>
    <w:rsid w:val="00C930B4"/>
    <w:rsid w:val="00C93265"/>
    <w:rsid w:val="00C9392C"/>
    <w:rsid w:val="00C93955"/>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29C"/>
    <w:rsid w:val="00CA638D"/>
    <w:rsid w:val="00CA6972"/>
    <w:rsid w:val="00CA73E6"/>
    <w:rsid w:val="00CA7765"/>
    <w:rsid w:val="00CA784C"/>
    <w:rsid w:val="00CB0639"/>
    <w:rsid w:val="00CB0ED3"/>
    <w:rsid w:val="00CB1328"/>
    <w:rsid w:val="00CB19F0"/>
    <w:rsid w:val="00CB2190"/>
    <w:rsid w:val="00CB2ACD"/>
    <w:rsid w:val="00CB2E6B"/>
    <w:rsid w:val="00CB3047"/>
    <w:rsid w:val="00CB3107"/>
    <w:rsid w:val="00CB413A"/>
    <w:rsid w:val="00CB427D"/>
    <w:rsid w:val="00CB56CB"/>
    <w:rsid w:val="00CB5745"/>
    <w:rsid w:val="00CB5913"/>
    <w:rsid w:val="00CB5943"/>
    <w:rsid w:val="00CB6175"/>
    <w:rsid w:val="00CB6C8F"/>
    <w:rsid w:val="00CB7087"/>
    <w:rsid w:val="00CB7614"/>
    <w:rsid w:val="00CB7C01"/>
    <w:rsid w:val="00CB7DF2"/>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3A"/>
    <w:rsid w:val="00CE0DAF"/>
    <w:rsid w:val="00CE0E00"/>
    <w:rsid w:val="00CE14B2"/>
    <w:rsid w:val="00CE2213"/>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79C"/>
    <w:rsid w:val="00CE7CF9"/>
    <w:rsid w:val="00CE7D6B"/>
    <w:rsid w:val="00CE7EF5"/>
    <w:rsid w:val="00CF03E1"/>
    <w:rsid w:val="00CF0576"/>
    <w:rsid w:val="00CF0FF3"/>
    <w:rsid w:val="00CF119A"/>
    <w:rsid w:val="00CF12EE"/>
    <w:rsid w:val="00CF19E8"/>
    <w:rsid w:val="00CF1FE2"/>
    <w:rsid w:val="00CF2059"/>
    <w:rsid w:val="00CF22E5"/>
    <w:rsid w:val="00CF2607"/>
    <w:rsid w:val="00CF26A3"/>
    <w:rsid w:val="00CF2ACC"/>
    <w:rsid w:val="00CF2C66"/>
    <w:rsid w:val="00CF2E15"/>
    <w:rsid w:val="00CF30C1"/>
    <w:rsid w:val="00CF357E"/>
    <w:rsid w:val="00CF53BE"/>
    <w:rsid w:val="00CF548C"/>
    <w:rsid w:val="00CF55E0"/>
    <w:rsid w:val="00CF57E1"/>
    <w:rsid w:val="00CF5835"/>
    <w:rsid w:val="00CF5918"/>
    <w:rsid w:val="00CF5C9A"/>
    <w:rsid w:val="00CF662A"/>
    <w:rsid w:val="00CF678B"/>
    <w:rsid w:val="00CF67F5"/>
    <w:rsid w:val="00CF681D"/>
    <w:rsid w:val="00CF6F7C"/>
    <w:rsid w:val="00CF7472"/>
    <w:rsid w:val="00CF74A3"/>
    <w:rsid w:val="00CF74FB"/>
    <w:rsid w:val="00CF7631"/>
    <w:rsid w:val="00CF7663"/>
    <w:rsid w:val="00CF768B"/>
    <w:rsid w:val="00CF7755"/>
    <w:rsid w:val="00CF7E99"/>
    <w:rsid w:val="00CF7F3D"/>
    <w:rsid w:val="00CF7F4C"/>
    <w:rsid w:val="00CF7FEF"/>
    <w:rsid w:val="00D005A0"/>
    <w:rsid w:val="00D005C1"/>
    <w:rsid w:val="00D008AD"/>
    <w:rsid w:val="00D00A06"/>
    <w:rsid w:val="00D00ADA"/>
    <w:rsid w:val="00D00D4A"/>
    <w:rsid w:val="00D0111D"/>
    <w:rsid w:val="00D0133B"/>
    <w:rsid w:val="00D0145B"/>
    <w:rsid w:val="00D015CC"/>
    <w:rsid w:val="00D01AC1"/>
    <w:rsid w:val="00D01C3B"/>
    <w:rsid w:val="00D02216"/>
    <w:rsid w:val="00D03504"/>
    <w:rsid w:val="00D040BB"/>
    <w:rsid w:val="00D048C4"/>
    <w:rsid w:val="00D048F0"/>
    <w:rsid w:val="00D04AFA"/>
    <w:rsid w:val="00D0512B"/>
    <w:rsid w:val="00D055B0"/>
    <w:rsid w:val="00D05AF5"/>
    <w:rsid w:val="00D05C88"/>
    <w:rsid w:val="00D06452"/>
    <w:rsid w:val="00D06496"/>
    <w:rsid w:val="00D06B00"/>
    <w:rsid w:val="00D06F9A"/>
    <w:rsid w:val="00D072D3"/>
    <w:rsid w:val="00D072E6"/>
    <w:rsid w:val="00D07A14"/>
    <w:rsid w:val="00D07C83"/>
    <w:rsid w:val="00D10C2F"/>
    <w:rsid w:val="00D110B8"/>
    <w:rsid w:val="00D11DB9"/>
    <w:rsid w:val="00D11E34"/>
    <w:rsid w:val="00D11EAE"/>
    <w:rsid w:val="00D11F3D"/>
    <w:rsid w:val="00D1228B"/>
    <w:rsid w:val="00D129D8"/>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CD6"/>
    <w:rsid w:val="00D16DCC"/>
    <w:rsid w:val="00D1774F"/>
    <w:rsid w:val="00D20462"/>
    <w:rsid w:val="00D204B5"/>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8D0"/>
    <w:rsid w:val="00D25BCE"/>
    <w:rsid w:val="00D2686D"/>
    <w:rsid w:val="00D269FC"/>
    <w:rsid w:val="00D26EAA"/>
    <w:rsid w:val="00D27105"/>
    <w:rsid w:val="00D2761B"/>
    <w:rsid w:val="00D27757"/>
    <w:rsid w:val="00D27797"/>
    <w:rsid w:val="00D2780C"/>
    <w:rsid w:val="00D307DB"/>
    <w:rsid w:val="00D3081F"/>
    <w:rsid w:val="00D308D8"/>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3A2"/>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83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EC1"/>
    <w:rsid w:val="00D5603E"/>
    <w:rsid w:val="00D561FC"/>
    <w:rsid w:val="00D568EE"/>
    <w:rsid w:val="00D5699B"/>
    <w:rsid w:val="00D56B3D"/>
    <w:rsid w:val="00D56DA7"/>
    <w:rsid w:val="00D57102"/>
    <w:rsid w:val="00D57170"/>
    <w:rsid w:val="00D575BD"/>
    <w:rsid w:val="00D57EDC"/>
    <w:rsid w:val="00D6077D"/>
    <w:rsid w:val="00D60B2D"/>
    <w:rsid w:val="00D60C12"/>
    <w:rsid w:val="00D60E7F"/>
    <w:rsid w:val="00D6161F"/>
    <w:rsid w:val="00D61C10"/>
    <w:rsid w:val="00D61D36"/>
    <w:rsid w:val="00D62002"/>
    <w:rsid w:val="00D62895"/>
    <w:rsid w:val="00D62B9A"/>
    <w:rsid w:val="00D62C6E"/>
    <w:rsid w:val="00D62D1C"/>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6B7A"/>
    <w:rsid w:val="00D67079"/>
    <w:rsid w:val="00D67558"/>
    <w:rsid w:val="00D67674"/>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5F"/>
    <w:rsid w:val="00D7590B"/>
    <w:rsid w:val="00D75DDA"/>
    <w:rsid w:val="00D76340"/>
    <w:rsid w:val="00D76AA1"/>
    <w:rsid w:val="00D77524"/>
    <w:rsid w:val="00D7789B"/>
    <w:rsid w:val="00D77CEB"/>
    <w:rsid w:val="00D80225"/>
    <w:rsid w:val="00D80263"/>
    <w:rsid w:val="00D805F2"/>
    <w:rsid w:val="00D80957"/>
    <w:rsid w:val="00D80DC0"/>
    <w:rsid w:val="00D80FFB"/>
    <w:rsid w:val="00D81035"/>
    <w:rsid w:val="00D812A2"/>
    <w:rsid w:val="00D813AD"/>
    <w:rsid w:val="00D813E8"/>
    <w:rsid w:val="00D81A0B"/>
    <w:rsid w:val="00D81DE3"/>
    <w:rsid w:val="00D82023"/>
    <w:rsid w:val="00D82150"/>
    <w:rsid w:val="00D82788"/>
    <w:rsid w:val="00D828F6"/>
    <w:rsid w:val="00D82B15"/>
    <w:rsid w:val="00D833D5"/>
    <w:rsid w:val="00D838F2"/>
    <w:rsid w:val="00D83B10"/>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64"/>
    <w:rsid w:val="00D90DB6"/>
    <w:rsid w:val="00D91D46"/>
    <w:rsid w:val="00D91F44"/>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64C3"/>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592C"/>
    <w:rsid w:val="00DA6058"/>
    <w:rsid w:val="00DA6AC6"/>
    <w:rsid w:val="00DA6CD1"/>
    <w:rsid w:val="00DA6E43"/>
    <w:rsid w:val="00DA7057"/>
    <w:rsid w:val="00DA732F"/>
    <w:rsid w:val="00DA7890"/>
    <w:rsid w:val="00DA7BA0"/>
    <w:rsid w:val="00DA7D01"/>
    <w:rsid w:val="00DB01B3"/>
    <w:rsid w:val="00DB0437"/>
    <w:rsid w:val="00DB0C74"/>
    <w:rsid w:val="00DB1308"/>
    <w:rsid w:val="00DB15C6"/>
    <w:rsid w:val="00DB1A02"/>
    <w:rsid w:val="00DB1C86"/>
    <w:rsid w:val="00DB1E8A"/>
    <w:rsid w:val="00DB2BB8"/>
    <w:rsid w:val="00DB2CDB"/>
    <w:rsid w:val="00DB31BC"/>
    <w:rsid w:val="00DB32CC"/>
    <w:rsid w:val="00DB36E3"/>
    <w:rsid w:val="00DB3EF0"/>
    <w:rsid w:val="00DB3FF7"/>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6E7"/>
    <w:rsid w:val="00DC1CA5"/>
    <w:rsid w:val="00DC25CD"/>
    <w:rsid w:val="00DC29D3"/>
    <w:rsid w:val="00DC2E80"/>
    <w:rsid w:val="00DC3016"/>
    <w:rsid w:val="00DC34A0"/>
    <w:rsid w:val="00DC36C9"/>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4F17"/>
    <w:rsid w:val="00DD5364"/>
    <w:rsid w:val="00DD543E"/>
    <w:rsid w:val="00DD55E2"/>
    <w:rsid w:val="00DD599F"/>
    <w:rsid w:val="00DD6768"/>
    <w:rsid w:val="00DD685E"/>
    <w:rsid w:val="00DD6A7A"/>
    <w:rsid w:val="00DD727F"/>
    <w:rsid w:val="00DD7715"/>
    <w:rsid w:val="00DD7BAD"/>
    <w:rsid w:val="00DD7D19"/>
    <w:rsid w:val="00DD7E41"/>
    <w:rsid w:val="00DE030E"/>
    <w:rsid w:val="00DE0AB4"/>
    <w:rsid w:val="00DE1D0D"/>
    <w:rsid w:val="00DE1EBA"/>
    <w:rsid w:val="00DE20F0"/>
    <w:rsid w:val="00DE24DF"/>
    <w:rsid w:val="00DE24E5"/>
    <w:rsid w:val="00DE2550"/>
    <w:rsid w:val="00DE31E4"/>
    <w:rsid w:val="00DE33A3"/>
    <w:rsid w:val="00DE35B3"/>
    <w:rsid w:val="00DE370D"/>
    <w:rsid w:val="00DE40E6"/>
    <w:rsid w:val="00DE4530"/>
    <w:rsid w:val="00DE4F2C"/>
    <w:rsid w:val="00DE543C"/>
    <w:rsid w:val="00DE5AE8"/>
    <w:rsid w:val="00DE5D52"/>
    <w:rsid w:val="00DE5E27"/>
    <w:rsid w:val="00DE6519"/>
    <w:rsid w:val="00DE6A4C"/>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411"/>
    <w:rsid w:val="00DF5016"/>
    <w:rsid w:val="00DF5174"/>
    <w:rsid w:val="00DF53D1"/>
    <w:rsid w:val="00DF54C9"/>
    <w:rsid w:val="00DF57EE"/>
    <w:rsid w:val="00DF5BDD"/>
    <w:rsid w:val="00DF6141"/>
    <w:rsid w:val="00DF618F"/>
    <w:rsid w:val="00DF63A4"/>
    <w:rsid w:val="00DF646C"/>
    <w:rsid w:val="00DF664C"/>
    <w:rsid w:val="00DF6838"/>
    <w:rsid w:val="00DF77B7"/>
    <w:rsid w:val="00DF7813"/>
    <w:rsid w:val="00DF79AF"/>
    <w:rsid w:val="00E004A9"/>
    <w:rsid w:val="00E00870"/>
    <w:rsid w:val="00E00A43"/>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B2B"/>
    <w:rsid w:val="00E11F88"/>
    <w:rsid w:val="00E122B7"/>
    <w:rsid w:val="00E122C8"/>
    <w:rsid w:val="00E12D2E"/>
    <w:rsid w:val="00E12E8B"/>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593"/>
    <w:rsid w:val="00E20DE8"/>
    <w:rsid w:val="00E211D0"/>
    <w:rsid w:val="00E21325"/>
    <w:rsid w:val="00E21593"/>
    <w:rsid w:val="00E21F99"/>
    <w:rsid w:val="00E2222B"/>
    <w:rsid w:val="00E231E3"/>
    <w:rsid w:val="00E246D1"/>
    <w:rsid w:val="00E24840"/>
    <w:rsid w:val="00E25B95"/>
    <w:rsid w:val="00E25C5F"/>
    <w:rsid w:val="00E25D5C"/>
    <w:rsid w:val="00E260F5"/>
    <w:rsid w:val="00E262DC"/>
    <w:rsid w:val="00E264CE"/>
    <w:rsid w:val="00E2743E"/>
    <w:rsid w:val="00E27B32"/>
    <w:rsid w:val="00E27CC0"/>
    <w:rsid w:val="00E302EB"/>
    <w:rsid w:val="00E30586"/>
    <w:rsid w:val="00E30C5B"/>
    <w:rsid w:val="00E30F0C"/>
    <w:rsid w:val="00E31230"/>
    <w:rsid w:val="00E31561"/>
    <w:rsid w:val="00E31706"/>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B9"/>
    <w:rsid w:val="00E37D50"/>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14F"/>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1CA"/>
    <w:rsid w:val="00E532E1"/>
    <w:rsid w:val="00E53501"/>
    <w:rsid w:val="00E537E7"/>
    <w:rsid w:val="00E53802"/>
    <w:rsid w:val="00E5424A"/>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0B57"/>
    <w:rsid w:val="00E614F2"/>
    <w:rsid w:val="00E61817"/>
    <w:rsid w:val="00E6185A"/>
    <w:rsid w:val="00E61B54"/>
    <w:rsid w:val="00E62225"/>
    <w:rsid w:val="00E624CA"/>
    <w:rsid w:val="00E62968"/>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41A"/>
    <w:rsid w:val="00E66526"/>
    <w:rsid w:val="00E6660A"/>
    <w:rsid w:val="00E66C94"/>
    <w:rsid w:val="00E67054"/>
    <w:rsid w:val="00E6707E"/>
    <w:rsid w:val="00E67499"/>
    <w:rsid w:val="00E67C71"/>
    <w:rsid w:val="00E67F7A"/>
    <w:rsid w:val="00E70DA1"/>
    <w:rsid w:val="00E714A3"/>
    <w:rsid w:val="00E71695"/>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6E35"/>
    <w:rsid w:val="00E77246"/>
    <w:rsid w:val="00E77432"/>
    <w:rsid w:val="00E77897"/>
    <w:rsid w:val="00E77A7F"/>
    <w:rsid w:val="00E803AD"/>
    <w:rsid w:val="00E803AE"/>
    <w:rsid w:val="00E80737"/>
    <w:rsid w:val="00E80F83"/>
    <w:rsid w:val="00E8136C"/>
    <w:rsid w:val="00E81394"/>
    <w:rsid w:val="00E81566"/>
    <w:rsid w:val="00E81C62"/>
    <w:rsid w:val="00E82089"/>
    <w:rsid w:val="00E82D82"/>
    <w:rsid w:val="00E82E03"/>
    <w:rsid w:val="00E83352"/>
    <w:rsid w:val="00E83C54"/>
    <w:rsid w:val="00E84B38"/>
    <w:rsid w:val="00E84E3D"/>
    <w:rsid w:val="00E8562D"/>
    <w:rsid w:val="00E85831"/>
    <w:rsid w:val="00E86375"/>
    <w:rsid w:val="00E867BC"/>
    <w:rsid w:val="00E87228"/>
    <w:rsid w:val="00E87827"/>
    <w:rsid w:val="00E878FF"/>
    <w:rsid w:val="00E90033"/>
    <w:rsid w:val="00E90AEF"/>
    <w:rsid w:val="00E90EB0"/>
    <w:rsid w:val="00E91BA1"/>
    <w:rsid w:val="00E92249"/>
    <w:rsid w:val="00E92DF8"/>
    <w:rsid w:val="00E93D3C"/>
    <w:rsid w:val="00E93FDF"/>
    <w:rsid w:val="00E942A0"/>
    <w:rsid w:val="00E94598"/>
    <w:rsid w:val="00E947AB"/>
    <w:rsid w:val="00E94ECF"/>
    <w:rsid w:val="00E959D2"/>
    <w:rsid w:val="00E95A74"/>
    <w:rsid w:val="00E95C51"/>
    <w:rsid w:val="00E961C6"/>
    <w:rsid w:val="00E962E6"/>
    <w:rsid w:val="00E9663C"/>
    <w:rsid w:val="00E970D1"/>
    <w:rsid w:val="00E970FA"/>
    <w:rsid w:val="00E97245"/>
    <w:rsid w:val="00E974A6"/>
    <w:rsid w:val="00E977F0"/>
    <w:rsid w:val="00E97B88"/>
    <w:rsid w:val="00EA009C"/>
    <w:rsid w:val="00EA032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8B1"/>
    <w:rsid w:val="00EB0E2D"/>
    <w:rsid w:val="00EB1034"/>
    <w:rsid w:val="00EB113D"/>
    <w:rsid w:val="00EB1290"/>
    <w:rsid w:val="00EB17D9"/>
    <w:rsid w:val="00EB17F6"/>
    <w:rsid w:val="00EB190E"/>
    <w:rsid w:val="00EB2217"/>
    <w:rsid w:val="00EB27C5"/>
    <w:rsid w:val="00EB28A0"/>
    <w:rsid w:val="00EB2E1B"/>
    <w:rsid w:val="00EB2F31"/>
    <w:rsid w:val="00EB3710"/>
    <w:rsid w:val="00EB3954"/>
    <w:rsid w:val="00EB3C4E"/>
    <w:rsid w:val="00EB3F34"/>
    <w:rsid w:val="00EB4739"/>
    <w:rsid w:val="00EB4C1C"/>
    <w:rsid w:val="00EB512A"/>
    <w:rsid w:val="00EB5454"/>
    <w:rsid w:val="00EB55A9"/>
    <w:rsid w:val="00EB5631"/>
    <w:rsid w:val="00EB5C6D"/>
    <w:rsid w:val="00EB5D8D"/>
    <w:rsid w:val="00EB5E1A"/>
    <w:rsid w:val="00EB6967"/>
    <w:rsid w:val="00EB72BA"/>
    <w:rsid w:val="00EB73A3"/>
    <w:rsid w:val="00EB7473"/>
    <w:rsid w:val="00EB7D9E"/>
    <w:rsid w:val="00EC0168"/>
    <w:rsid w:val="00EC0D0F"/>
    <w:rsid w:val="00EC13A1"/>
    <w:rsid w:val="00EC1B22"/>
    <w:rsid w:val="00EC1D10"/>
    <w:rsid w:val="00EC293F"/>
    <w:rsid w:val="00EC29C5"/>
    <w:rsid w:val="00EC2A5C"/>
    <w:rsid w:val="00EC2A74"/>
    <w:rsid w:val="00EC2BE0"/>
    <w:rsid w:val="00EC2F37"/>
    <w:rsid w:val="00EC2F64"/>
    <w:rsid w:val="00EC2FE0"/>
    <w:rsid w:val="00EC42BE"/>
    <w:rsid w:val="00EC4415"/>
    <w:rsid w:val="00EC47A3"/>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54D"/>
    <w:rsid w:val="00ED17B8"/>
    <w:rsid w:val="00ED188D"/>
    <w:rsid w:val="00ED1E44"/>
    <w:rsid w:val="00ED20E9"/>
    <w:rsid w:val="00ED2176"/>
    <w:rsid w:val="00ED2552"/>
    <w:rsid w:val="00ED2630"/>
    <w:rsid w:val="00ED3E6E"/>
    <w:rsid w:val="00ED3F52"/>
    <w:rsid w:val="00ED3FB6"/>
    <w:rsid w:val="00ED46C5"/>
    <w:rsid w:val="00ED607E"/>
    <w:rsid w:val="00ED620B"/>
    <w:rsid w:val="00ED71AF"/>
    <w:rsid w:val="00ED7202"/>
    <w:rsid w:val="00ED753E"/>
    <w:rsid w:val="00EE015C"/>
    <w:rsid w:val="00EE042A"/>
    <w:rsid w:val="00EE0841"/>
    <w:rsid w:val="00EE0BF0"/>
    <w:rsid w:val="00EE0EA9"/>
    <w:rsid w:val="00EE1037"/>
    <w:rsid w:val="00EE15F2"/>
    <w:rsid w:val="00EE17EA"/>
    <w:rsid w:val="00EE1ABD"/>
    <w:rsid w:val="00EE1DCD"/>
    <w:rsid w:val="00EE1F53"/>
    <w:rsid w:val="00EE2172"/>
    <w:rsid w:val="00EE230E"/>
    <w:rsid w:val="00EE313C"/>
    <w:rsid w:val="00EE3535"/>
    <w:rsid w:val="00EE39D2"/>
    <w:rsid w:val="00EE457C"/>
    <w:rsid w:val="00EE573B"/>
    <w:rsid w:val="00EE60C2"/>
    <w:rsid w:val="00EE61F5"/>
    <w:rsid w:val="00EE633C"/>
    <w:rsid w:val="00EE6924"/>
    <w:rsid w:val="00EE7810"/>
    <w:rsid w:val="00EE7BA9"/>
    <w:rsid w:val="00EE7E66"/>
    <w:rsid w:val="00EF006A"/>
    <w:rsid w:val="00EF0070"/>
    <w:rsid w:val="00EF0113"/>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B5"/>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7A2"/>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B3"/>
    <w:rsid w:val="00F120E3"/>
    <w:rsid w:val="00F1221E"/>
    <w:rsid w:val="00F1244C"/>
    <w:rsid w:val="00F127C3"/>
    <w:rsid w:val="00F12CFF"/>
    <w:rsid w:val="00F131EB"/>
    <w:rsid w:val="00F13365"/>
    <w:rsid w:val="00F13684"/>
    <w:rsid w:val="00F13AFA"/>
    <w:rsid w:val="00F13D55"/>
    <w:rsid w:val="00F13F16"/>
    <w:rsid w:val="00F14304"/>
    <w:rsid w:val="00F1438D"/>
    <w:rsid w:val="00F1460A"/>
    <w:rsid w:val="00F14FC2"/>
    <w:rsid w:val="00F15233"/>
    <w:rsid w:val="00F1567B"/>
    <w:rsid w:val="00F15803"/>
    <w:rsid w:val="00F158DF"/>
    <w:rsid w:val="00F1638A"/>
    <w:rsid w:val="00F164D4"/>
    <w:rsid w:val="00F169F3"/>
    <w:rsid w:val="00F16B97"/>
    <w:rsid w:val="00F16FA8"/>
    <w:rsid w:val="00F17039"/>
    <w:rsid w:val="00F17570"/>
    <w:rsid w:val="00F17ADC"/>
    <w:rsid w:val="00F20267"/>
    <w:rsid w:val="00F203D2"/>
    <w:rsid w:val="00F20752"/>
    <w:rsid w:val="00F20A95"/>
    <w:rsid w:val="00F21EE9"/>
    <w:rsid w:val="00F22A5C"/>
    <w:rsid w:val="00F22BB1"/>
    <w:rsid w:val="00F22D60"/>
    <w:rsid w:val="00F22D71"/>
    <w:rsid w:val="00F22E8F"/>
    <w:rsid w:val="00F23573"/>
    <w:rsid w:val="00F23C58"/>
    <w:rsid w:val="00F23ED8"/>
    <w:rsid w:val="00F2409D"/>
    <w:rsid w:val="00F249C7"/>
    <w:rsid w:val="00F24FCC"/>
    <w:rsid w:val="00F25B38"/>
    <w:rsid w:val="00F25CA3"/>
    <w:rsid w:val="00F25D98"/>
    <w:rsid w:val="00F25F31"/>
    <w:rsid w:val="00F264BA"/>
    <w:rsid w:val="00F265BC"/>
    <w:rsid w:val="00F26D9D"/>
    <w:rsid w:val="00F26EB0"/>
    <w:rsid w:val="00F26F13"/>
    <w:rsid w:val="00F270FC"/>
    <w:rsid w:val="00F27211"/>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7D8"/>
    <w:rsid w:val="00F36C5D"/>
    <w:rsid w:val="00F37677"/>
    <w:rsid w:val="00F378FC"/>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6C4E"/>
    <w:rsid w:val="00F472EA"/>
    <w:rsid w:val="00F474F9"/>
    <w:rsid w:val="00F47561"/>
    <w:rsid w:val="00F47785"/>
    <w:rsid w:val="00F47BC3"/>
    <w:rsid w:val="00F47C33"/>
    <w:rsid w:val="00F47DD5"/>
    <w:rsid w:val="00F47E44"/>
    <w:rsid w:val="00F504D0"/>
    <w:rsid w:val="00F50977"/>
    <w:rsid w:val="00F50F02"/>
    <w:rsid w:val="00F517EE"/>
    <w:rsid w:val="00F51BEC"/>
    <w:rsid w:val="00F51E29"/>
    <w:rsid w:val="00F51F2A"/>
    <w:rsid w:val="00F523AE"/>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0A67"/>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84D"/>
    <w:rsid w:val="00F70BAA"/>
    <w:rsid w:val="00F70E70"/>
    <w:rsid w:val="00F711F5"/>
    <w:rsid w:val="00F71361"/>
    <w:rsid w:val="00F71521"/>
    <w:rsid w:val="00F71714"/>
    <w:rsid w:val="00F717D6"/>
    <w:rsid w:val="00F71F95"/>
    <w:rsid w:val="00F72369"/>
    <w:rsid w:val="00F728E4"/>
    <w:rsid w:val="00F72DC5"/>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1752"/>
    <w:rsid w:val="00F8259C"/>
    <w:rsid w:val="00F82DEB"/>
    <w:rsid w:val="00F82E70"/>
    <w:rsid w:val="00F8377B"/>
    <w:rsid w:val="00F83C23"/>
    <w:rsid w:val="00F83CB8"/>
    <w:rsid w:val="00F83E01"/>
    <w:rsid w:val="00F84046"/>
    <w:rsid w:val="00F84210"/>
    <w:rsid w:val="00F84424"/>
    <w:rsid w:val="00F84BBE"/>
    <w:rsid w:val="00F853A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A4F"/>
    <w:rsid w:val="00F95A64"/>
    <w:rsid w:val="00F95C43"/>
    <w:rsid w:val="00F95F33"/>
    <w:rsid w:val="00F960D0"/>
    <w:rsid w:val="00F96511"/>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12"/>
    <w:rsid w:val="00FB1B6F"/>
    <w:rsid w:val="00FB1EE9"/>
    <w:rsid w:val="00FB2088"/>
    <w:rsid w:val="00FB3334"/>
    <w:rsid w:val="00FB3806"/>
    <w:rsid w:val="00FB3A4A"/>
    <w:rsid w:val="00FB3B3C"/>
    <w:rsid w:val="00FB3B6F"/>
    <w:rsid w:val="00FB437D"/>
    <w:rsid w:val="00FB44DC"/>
    <w:rsid w:val="00FB459C"/>
    <w:rsid w:val="00FB4A5E"/>
    <w:rsid w:val="00FB5265"/>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8E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42"/>
    <w:rsid w:val="00FD21C9"/>
    <w:rsid w:val="00FD2419"/>
    <w:rsid w:val="00FD24E2"/>
    <w:rsid w:val="00FD2523"/>
    <w:rsid w:val="00FD2CE7"/>
    <w:rsid w:val="00FD2D06"/>
    <w:rsid w:val="00FD3074"/>
    <w:rsid w:val="00FD32A7"/>
    <w:rsid w:val="00FD34FC"/>
    <w:rsid w:val="00FD35F2"/>
    <w:rsid w:val="00FD36A6"/>
    <w:rsid w:val="00FD3982"/>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72E"/>
    <w:rsid w:val="00FE07E1"/>
    <w:rsid w:val="00FE08CA"/>
    <w:rsid w:val="00FE0B90"/>
    <w:rsid w:val="00FE0D3D"/>
    <w:rsid w:val="00FE0ED9"/>
    <w:rsid w:val="00FE10A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2F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AC8"/>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6E2E"/>
    <w:rsid w:val="00FF75C1"/>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CA1829-D340-405D-96ED-5615D9D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B1Zchn">
    <w:name w:val="B1 Zchn"/>
    <w:qFormat/>
    <w:rsid w:val="002C21D3"/>
    <w:rPr>
      <w:lang w:eastAsia="en-US"/>
    </w:rPr>
  </w:style>
  <w:style w:type="character" w:customStyle="1" w:styleId="ListParagraphChar1">
    <w:name w:val="List Paragraph Char1"/>
    <w:aliases w:val="Lettre d'introduction Char,목록단락 Char"/>
    <w:uiPriority w:val="34"/>
    <w:qFormat/>
    <w:locked/>
    <w:rsid w:val="00C159D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034125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59">
          <w:marLeft w:val="1267"/>
          <w:marRight w:val="0"/>
          <w:marTop w:val="180"/>
          <w:marBottom w:val="0"/>
          <w:divBdr>
            <w:top w:val="none" w:sz="0" w:space="0" w:color="auto"/>
            <w:left w:val="none" w:sz="0" w:space="0" w:color="auto"/>
            <w:bottom w:val="none" w:sz="0" w:space="0" w:color="auto"/>
            <w:right w:val="none" w:sz="0" w:space="0" w:color="auto"/>
          </w:divBdr>
        </w:div>
        <w:div w:id="1678189161">
          <w:marLeft w:val="1267"/>
          <w:marRight w:val="0"/>
          <w:marTop w:val="180"/>
          <w:marBottom w:val="0"/>
          <w:divBdr>
            <w:top w:val="none" w:sz="0" w:space="0" w:color="auto"/>
            <w:left w:val="none" w:sz="0" w:space="0" w:color="auto"/>
            <w:bottom w:val="none" w:sz="0" w:space="0" w:color="auto"/>
            <w:right w:val="none" w:sz="0" w:space="0" w:color="auto"/>
          </w:divBdr>
        </w:div>
        <w:div w:id="1228151524">
          <w:marLeft w:val="1699"/>
          <w:marRight w:val="0"/>
          <w:marTop w:val="120"/>
          <w:marBottom w:val="0"/>
          <w:divBdr>
            <w:top w:val="none" w:sz="0" w:space="0" w:color="auto"/>
            <w:left w:val="none" w:sz="0" w:space="0" w:color="auto"/>
            <w:bottom w:val="none" w:sz="0" w:space="0" w:color="auto"/>
            <w:right w:val="none" w:sz="0" w:space="0" w:color="auto"/>
          </w:divBdr>
        </w:div>
        <w:div w:id="78870311">
          <w:marLeft w:val="1699"/>
          <w:marRight w:val="0"/>
          <w:marTop w:val="120"/>
          <w:marBottom w:val="0"/>
          <w:divBdr>
            <w:top w:val="none" w:sz="0" w:space="0" w:color="auto"/>
            <w:left w:val="none" w:sz="0" w:space="0" w:color="auto"/>
            <w:bottom w:val="none" w:sz="0" w:space="0" w:color="auto"/>
            <w:right w:val="none" w:sz="0" w:space="0" w:color="auto"/>
          </w:divBdr>
        </w:div>
        <w:div w:id="1534806545">
          <w:marLeft w:val="1699"/>
          <w:marRight w:val="0"/>
          <w:marTop w:val="120"/>
          <w:marBottom w:val="0"/>
          <w:divBdr>
            <w:top w:val="none" w:sz="0" w:space="0" w:color="auto"/>
            <w:left w:val="none" w:sz="0" w:space="0" w:color="auto"/>
            <w:bottom w:val="none" w:sz="0" w:space="0" w:color="auto"/>
            <w:right w:val="none" w:sz="0" w:space="0" w:color="auto"/>
          </w:divBdr>
        </w:div>
        <w:div w:id="642127208">
          <w:marLeft w:val="1973"/>
          <w:marRight w:val="0"/>
          <w:marTop w:val="100"/>
          <w:marBottom w:val="0"/>
          <w:divBdr>
            <w:top w:val="none" w:sz="0" w:space="0" w:color="auto"/>
            <w:left w:val="none" w:sz="0" w:space="0" w:color="auto"/>
            <w:bottom w:val="none" w:sz="0" w:space="0" w:color="auto"/>
            <w:right w:val="none" w:sz="0" w:space="0" w:color="auto"/>
          </w:divBdr>
        </w:div>
        <w:div w:id="641035602">
          <w:marLeft w:val="1973"/>
          <w:marRight w:val="0"/>
          <w:marTop w:val="100"/>
          <w:marBottom w:val="0"/>
          <w:divBdr>
            <w:top w:val="none" w:sz="0" w:space="0" w:color="auto"/>
            <w:left w:val="none" w:sz="0" w:space="0" w:color="auto"/>
            <w:bottom w:val="none" w:sz="0" w:space="0" w:color="auto"/>
            <w:right w:val="none" w:sz="0" w:space="0" w:color="auto"/>
          </w:divBdr>
        </w:div>
        <w:div w:id="827866774">
          <w:marLeft w:val="2261"/>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05134180">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47748696">
      <w:bodyDiv w:val="1"/>
      <w:marLeft w:val="0"/>
      <w:marRight w:val="0"/>
      <w:marTop w:val="0"/>
      <w:marBottom w:val="0"/>
      <w:divBdr>
        <w:top w:val="none" w:sz="0" w:space="0" w:color="auto"/>
        <w:left w:val="none" w:sz="0" w:space="0" w:color="auto"/>
        <w:bottom w:val="none" w:sz="0" w:space="0" w:color="auto"/>
        <w:right w:val="none" w:sz="0" w:space="0" w:color="auto"/>
      </w:divBdr>
      <w:divsChild>
        <w:div w:id="911622321">
          <w:marLeft w:val="1699"/>
          <w:marRight w:val="0"/>
          <w:marTop w:val="120"/>
          <w:marBottom w:val="0"/>
          <w:divBdr>
            <w:top w:val="none" w:sz="0" w:space="0" w:color="auto"/>
            <w:left w:val="none" w:sz="0" w:space="0" w:color="auto"/>
            <w:bottom w:val="none" w:sz="0" w:space="0" w:color="auto"/>
            <w:right w:val="none" w:sz="0" w:space="0" w:color="auto"/>
          </w:divBdr>
        </w:div>
        <w:div w:id="1908108156">
          <w:marLeft w:val="1973"/>
          <w:marRight w:val="0"/>
          <w:marTop w:val="100"/>
          <w:marBottom w:val="0"/>
          <w:divBdr>
            <w:top w:val="none" w:sz="0" w:space="0" w:color="auto"/>
            <w:left w:val="none" w:sz="0" w:space="0" w:color="auto"/>
            <w:bottom w:val="none" w:sz="0" w:space="0" w:color="auto"/>
            <w:right w:val="none" w:sz="0" w:space="0" w:color="auto"/>
          </w:divBdr>
        </w:div>
        <w:div w:id="952790653">
          <w:marLeft w:val="1973"/>
          <w:marRight w:val="0"/>
          <w:marTop w:val="100"/>
          <w:marBottom w:val="0"/>
          <w:divBdr>
            <w:top w:val="none" w:sz="0" w:space="0" w:color="auto"/>
            <w:left w:val="none" w:sz="0" w:space="0" w:color="auto"/>
            <w:bottom w:val="none" w:sz="0" w:space="0" w:color="auto"/>
            <w:right w:val="none" w:sz="0" w:space="0" w:color="auto"/>
          </w:divBdr>
        </w:div>
        <w:div w:id="1660887228">
          <w:marLeft w:val="1699"/>
          <w:marRight w:val="0"/>
          <w:marTop w:val="120"/>
          <w:marBottom w:val="0"/>
          <w:divBdr>
            <w:top w:val="none" w:sz="0" w:space="0" w:color="auto"/>
            <w:left w:val="none" w:sz="0" w:space="0" w:color="auto"/>
            <w:bottom w:val="none" w:sz="0" w:space="0" w:color="auto"/>
            <w:right w:val="none" w:sz="0" w:space="0" w:color="auto"/>
          </w:divBdr>
        </w:div>
        <w:div w:id="344134593">
          <w:marLeft w:val="1973"/>
          <w:marRight w:val="0"/>
          <w:marTop w:val="100"/>
          <w:marBottom w:val="0"/>
          <w:divBdr>
            <w:top w:val="none" w:sz="0" w:space="0" w:color="auto"/>
            <w:left w:val="none" w:sz="0" w:space="0" w:color="auto"/>
            <w:bottom w:val="none" w:sz="0" w:space="0" w:color="auto"/>
            <w:right w:val="none" w:sz="0" w:space="0" w:color="auto"/>
          </w:divBdr>
        </w:div>
        <w:div w:id="1553617826">
          <w:marLeft w:val="1973"/>
          <w:marRight w:val="0"/>
          <w:marTop w:val="100"/>
          <w:marBottom w:val="0"/>
          <w:divBdr>
            <w:top w:val="none" w:sz="0" w:space="0" w:color="auto"/>
            <w:left w:val="none" w:sz="0" w:space="0" w:color="auto"/>
            <w:bottom w:val="none" w:sz="0" w:space="0" w:color="auto"/>
            <w:right w:val="none" w:sz="0" w:space="0" w:color="auto"/>
          </w:divBdr>
        </w:div>
        <w:div w:id="1319112316">
          <w:marLeft w:val="1973"/>
          <w:marRight w:val="0"/>
          <w:marTop w:val="100"/>
          <w:marBottom w:val="0"/>
          <w:divBdr>
            <w:top w:val="none" w:sz="0" w:space="0" w:color="auto"/>
            <w:left w:val="none" w:sz="0" w:space="0" w:color="auto"/>
            <w:bottom w:val="none" w:sz="0" w:space="0" w:color="auto"/>
            <w:right w:val="none" w:sz="0" w:space="0" w:color="auto"/>
          </w:divBdr>
        </w:div>
        <w:div w:id="880629626">
          <w:marLeft w:val="2261"/>
          <w:marRight w:val="0"/>
          <w:marTop w:val="100"/>
          <w:marBottom w:val="0"/>
          <w:divBdr>
            <w:top w:val="none" w:sz="0" w:space="0" w:color="auto"/>
            <w:left w:val="none" w:sz="0" w:space="0" w:color="auto"/>
            <w:bottom w:val="none" w:sz="0" w:space="0" w:color="auto"/>
            <w:right w:val="none" w:sz="0" w:space="0" w:color="auto"/>
          </w:divBdr>
        </w:div>
        <w:div w:id="1751921160">
          <w:marLeft w:val="2261"/>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C0956339-255B-44F0-9C9E-E6AB05BB0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http://schemas.microsoft.com/office/2006/documentManagement/types"/>
    <ds:schemaRef ds:uri="http://purl.org/dc/elements/1.1/"/>
    <ds:schemaRef ds:uri="http://purl.org/dc/terms/"/>
    <ds:schemaRef ds:uri="http://schemas.microsoft.com/sharepoint/v3"/>
    <ds:schemaRef ds:uri="http://schemas.microsoft.com/office/2006/metadata/properties"/>
    <ds:schemaRef ds:uri="http://www.w3.org/XML/1998/namespace"/>
    <ds:schemaRef ds:uri="http://purl.org/dc/dcmitype/"/>
    <ds:schemaRef ds:uri="d8762117-8292-4133-b1c7-eab5c6487cfd"/>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4</Pages>
  <Words>780</Words>
  <Characters>4254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1084</cp:revision>
  <dcterms:created xsi:type="dcterms:W3CDTF">2022-08-10T14:39:00Z</dcterms:created>
  <dcterms:modified xsi:type="dcterms:W3CDTF">2024-02-19T21:33:00Z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